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73" w:type="dxa"/>
        <w:tblBorders>
          <w:bottom w:val="double" w:sz="4" w:space="0" w:color="auto"/>
          <w:insideH w:val="single" w:sz="4" w:space="0" w:color="000000"/>
        </w:tblBorders>
        <w:tblLook w:val="04A0"/>
      </w:tblPr>
      <w:tblGrid>
        <w:gridCol w:w="4452"/>
        <w:gridCol w:w="1506"/>
        <w:gridCol w:w="4215"/>
      </w:tblGrid>
      <w:tr w:rsidR="00965DD4" w:rsidTr="00965DD4">
        <w:trPr>
          <w:trHeight w:val="1841"/>
        </w:trPr>
        <w:tc>
          <w:tcPr>
            <w:tcW w:w="4452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965DD4" w:rsidRDefault="00965DD4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16"/>
              </w:rPr>
              <w:t>Российская Федерация</w:t>
            </w:r>
          </w:p>
          <w:p w:rsidR="00965DD4" w:rsidRDefault="00965DD4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16"/>
              </w:rPr>
              <w:t>Республика Алтай</w:t>
            </w:r>
          </w:p>
          <w:p w:rsidR="00965DD4" w:rsidRDefault="00965DD4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16"/>
              </w:rPr>
              <w:t>Улаганский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16"/>
              </w:rPr>
              <w:t xml:space="preserve"> район</w:t>
            </w:r>
          </w:p>
          <w:p w:rsidR="00965DD4" w:rsidRDefault="00965DD4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16"/>
              </w:rPr>
              <w:t>Муниципальное образование</w:t>
            </w:r>
          </w:p>
          <w:p w:rsidR="00965DD4" w:rsidRDefault="00965DD4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16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16"/>
              </w:rPr>
              <w:t>Улаганское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16"/>
              </w:rPr>
              <w:t xml:space="preserve"> сельское поселение»</w:t>
            </w:r>
          </w:p>
        </w:tc>
        <w:tc>
          <w:tcPr>
            <w:tcW w:w="150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965DD4" w:rsidRDefault="00965DD4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-69215</wp:posOffset>
                  </wp:positionH>
                  <wp:positionV relativeFrom="paragraph">
                    <wp:posOffset>-56515</wp:posOffset>
                  </wp:positionV>
                  <wp:extent cx="800100" cy="733425"/>
                  <wp:effectExtent l="19050" t="0" r="0" b="0"/>
                  <wp:wrapSquare wrapText="bothSides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15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965DD4" w:rsidRDefault="00965DD4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16"/>
              </w:rPr>
              <w:t xml:space="preserve">Россия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16"/>
              </w:rPr>
              <w:t>Федерациязы</w:t>
            </w:r>
            <w:proofErr w:type="spellEnd"/>
          </w:p>
          <w:p w:rsidR="00965DD4" w:rsidRDefault="00965DD4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16"/>
              </w:rPr>
              <w:t>Алтай Республика</w:t>
            </w:r>
          </w:p>
          <w:p w:rsidR="00965DD4" w:rsidRDefault="00965DD4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16"/>
              </w:rPr>
              <w:t>Улаган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16"/>
              </w:rPr>
              <w:t>аймагындагы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16"/>
              </w:rPr>
              <w:t xml:space="preserve"> Муниципал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16"/>
              </w:rPr>
              <w:t>тозолмо</w:t>
            </w:r>
            <w:proofErr w:type="spellEnd"/>
          </w:p>
          <w:p w:rsidR="00965DD4" w:rsidRDefault="00965DD4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16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16"/>
              </w:rPr>
              <w:t>Улаган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16"/>
                <w:lang w:val="en-US"/>
              </w:rPr>
              <w:t>j</w:t>
            </w:r>
            <w:proofErr w:type="spellStart"/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16"/>
              </w:rPr>
              <w:t>урттынын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16"/>
                <w:lang w:val="en-US"/>
              </w:rPr>
              <w:t>j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16"/>
              </w:rPr>
              <w:t>еезези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16"/>
              </w:rPr>
              <w:t>»</w:t>
            </w:r>
          </w:p>
          <w:p w:rsidR="00965DD4" w:rsidRDefault="00965DD4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16"/>
              </w:rPr>
            </w:pPr>
          </w:p>
        </w:tc>
      </w:tr>
    </w:tbl>
    <w:p w:rsidR="00965DD4" w:rsidRDefault="00965DD4" w:rsidP="00965DD4">
      <w:pPr>
        <w:rPr>
          <w:rFonts w:ascii="Times New Roman" w:hAnsi="Times New Roman" w:cs="Times New Roman"/>
          <w:bCs/>
          <w:sz w:val="28"/>
          <w:szCs w:val="16"/>
        </w:rPr>
      </w:pPr>
      <w:r>
        <w:rPr>
          <w:rFonts w:ascii="Times New Roman" w:hAnsi="Times New Roman" w:cs="Times New Roman"/>
          <w:b/>
          <w:bCs/>
          <w:sz w:val="28"/>
          <w:szCs w:val="16"/>
        </w:rPr>
        <w:t xml:space="preserve">ПОСТАНОВЛЕНИЕ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16"/>
          <w:lang w:val="en-US"/>
        </w:rPr>
        <w:t>JO</w:t>
      </w:r>
      <w:proofErr w:type="gramStart"/>
      <w:r>
        <w:rPr>
          <w:rFonts w:ascii="Times New Roman" w:hAnsi="Times New Roman" w:cs="Times New Roman"/>
          <w:b/>
          <w:bCs/>
          <w:sz w:val="28"/>
          <w:szCs w:val="16"/>
        </w:rPr>
        <w:t>П</w:t>
      </w:r>
      <w:proofErr w:type="gramEnd"/>
      <w:r>
        <w:rPr>
          <w:rFonts w:ascii="Times New Roman" w:hAnsi="Times New Roman" w:cs="Times New Roman"/>
          <w:b/>
          <w:bCs/>
          <w:sz w:val="28"/>
          <w:szCs w:val="16"/>
        </w:rPr>
        <w:t xml:space="preserve">        </w:t>
      </w:r>
    </w:p>
    <w:p w:rsidR="00965DD4" w:rsidRDefault="00965DD4" w:rsidP="00965DD4">
      <w:pPr>
        <w:shd w:val="clear" w:color="auto" w:fill="FFFFFF"/>
        <w:textAlignment w:val="baseline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02 марта 2026</w:t>
      </w: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en-US"/>
        </w:rPr>
        <w:t> </w:t>
      </w: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г.</w:t>
      </w: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en-US"/>
        </w:rPr>
        <w:t>      </w:t>
      </w: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                         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с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.У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лаган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en-US"/>
        </w:rPr>
        <w:t> </w:t>
      </w: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№ 91-2   </w:t>
      </w:r>
    </w:p>
    <w:p w:rsidR="00965DD4" w:rsidRDefault="00965DD4" w:rsidP="00965DD4">
      <w:pPr>
        <w:shd w:val="clear" w:color="auto" w:fill="FFFFFF"/>
        <w:textAlignment w:val="baseline"/>
        <w:rPr>
          <w:rFonts w:ascii="Times New Roman" w:hAnsi="Times New Roman" w:cs="Times New Roman"/>
          <w:b/>
          <w:bCs/>
          <w:bdr w:val="none" w:sz="0" w:space="0" w:color="auto" w:frame="1"/>
          <w:lang w:eastAsia="en-US"/>
        </w:rPr>
      </w:pPr>
      <w:r>
        <w:rPr>
          <w:rFonts w:ascii="Times New Roman" w:hAnsi="Times New Roman" w:cs="Times New Roman"/>
          <w:b/>
          <w:bCs/>
          <w:bdr w:val="none" w:sz="0" w:space="0" w:color="auto" w:frame="1"/>
        </w:rPr>
        <w:t xml:space="preserve">                             </w:t>
      </w:r>
    </w:p>
    <w:p w:rsidR="00965DD4" w:rsidRDefault="00965DD4" w:rsidP="00965DD4">
      <w:pPr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Об утверждении </w:t>
      </w:r>
      <w:r>
        <w:rPr>
          <w:rFonts w:ascii="Times New Roman" w:hAnsi="Times New Roman" w:cs="Times New Roman"/>
          <w:b/>
          <w:sz w:val="28"/>
          <w:szCs w:val="28"/>
        </w:rPr>
        <w:t xml:space="preserve">положения о муниципальных программах 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МО «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eastAsia="en-US"/>
        </w:rPr>
        <w:t>Улаганское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сельское поселение»</w:t>
      </w:r>
    </w:p>
    <w:p w:rsidR="00965DD4" w:rsidRDefault="00965DD4" w:rsidP="00965DD4">
      <w:pPr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65DD4" w:rsidRDefault="00965DD4" w:rsidP="00965DD4">
      <w:pPr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В соответствии со статьей </w:t>
      </w:r>
      <w:r>
        <w:rPr>
          <w:rFonts w:ascii="Times New Roman" w:hAnsi="Times New Roman" w:cs="Times New Roman"/>
          <w:sz w:val="28"/>
          <w:szCs w:val="28"/>
        </w:rPr>
        <w:t>179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юджетного кодекса Российской Федерации, </w:t>
      </w:r>
    </w:p>
    <w:p w:rsidR="00965DD4" w:rsidRDefault="00965DD4" w:rsidP="00965DD4">
      <w:pPr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pacing w:val="-2"/>
        </w:rPr>
        <w:t>ПОСТАНОВЛЯЮ</w:t>
      </w:r>
      <w:r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965DD4" w:rsidRDefault="00965DD4" w:rsidP="00965DD4">
      <w:pPr>
        <w:spacing w:after="0"/>
        <w:ind w:firstLine="709"/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1. Утвердить прилагаем</w:t>
      </w:r>
      <w:r>
        <w:rPr>
          <w:rFonts w:ascii="Times New Roman" w:hAnsi="Times New Roman" w:cs="Times New Roman"/>
          <w:sz w:val="28"/>
          <w:szCs w:val="28"/>
        </w:rPr>
        <w:t>ое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>ложение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муниципальных программах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МО «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Улаганское</w:t>
      </w:r>
      <w:proofErr w:type="spell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сельское поселение»</w:t>
      </w:r>
      <w:r>
        <w:rPr>
          <w:rFonts w:ascii="Times New Roman" w:hAnsi="Times New Roman" w:cs="Times New Roman"/>
          <w:bCs/>
          <w:iCs/>
          <w:sz w:val="28"/>
          <w:szCs w:val="28"/>
          <w:lang w:eastAsia="en-US"/>
        </w:rPr>
        <w:t>.</w:t>
      </w:r>
    </w:p>
    <w:p w:rsidR="00965DD4" w:rsidRDefault="00965DD4" w:rsidP="00965DD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2. Настоящее по</w:t>
      </w:r>
      <w:r>
        <w:rPr>
          <w:rFonts w:ascii="Times New Roman" w:hAnsi="Times New Roman" w:cs="Times New Roman"/>
          <w:sz w:val="28"/>
          <w:szCs w:val="28"/>
        </w:rPr>
        <w:t>ложение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вступает в силу на следующий день, после дня его официального опубликования (обнародования).</w:t>
      </w:r>
    </w:p>
    <w:p w:rsidR="00965DD4" w:rsidRDefault="00965DD4" w:rsidP="00965DD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65DD4" w:rsidRDefault="00965DD4" w:rsidP="00965DD4">
      <w:pPr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iCs/>
          <w:sz w:val="28"/>
          <w:szCs w:val="28"/>
          <w:lang w:eastAsia="en-US"/>
        </w:rPr>
        <w:t xml:space="preserve">Глава                      </w:t>
      </w:r>
      <w:r>
        <w:rPr>
          <w:rFonts w:ascii="Times New Roman" w:hAnsi="Times New Roman" w:cs="Times New Roman"/>
          <w:bCs/>
          <w:iCs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bCs/>
          <w:iCs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bCs/>
          <w:iCs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bCs/>
          <w:iCs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bCs/>
          <w:iCs/>
          <w:sz w:val="28"/>
          <w:szCs w:val="28"/>
          <w:lang w:eastAsia="en-US"/>
        </w:rPr>
        <w:tab/>
        <w:t xml:space="preserve">                     </w:t>
      </w:r>
      <w:r>
        <w:rPr>
          <w:rFonts w:ascii="Times New Roman" w:hAnsi="Times New Roman" w:cs="Times New Roman"/>
          <w:bCs/>
          <w:iCs/>
          <w:sz w:val="28"/>
          <w:szCs w:val="28"/>
          <w:lang w:eastAsia="en-US"/>
        </w:rPr>
        <w:tab/>
        <w:t>Р.Е.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  <w:lang w:eastAsia="en-US"/>
        </w:rPr>
        <w:t>Мами</w:t>
      </w:r>
      <w:r>
        <w:rPr>
          <w:rFonts w:ascii="Times New Roman" w:hAnsi="Times New Roman" w:cs="Times New Roman"/>
          <w:bCs/>
          <w:iCs/>
          <w:sz w:val="28"/>
          <w:szCs w:val="28"/>
        </w:rPr>
        <w:t>н</w:t>
      </w:r>
      <w:proofErr w:type="gramEnd"/>
    </w:p>
    <w:p w:rsidR="00965DD4" w:rsidRDefault="00965DD4" w:rsidP="00965DD4">
      <w:pPr>
        <w:ind w:right="5101"/>
        <w:rPr>
          <w:bCs/>
          <w:szCs w:val="28"/>
          <w:lang w:eastAsia="en-US"/>
        </w:rPr>
      </w:pPr>
    </w:p>
    <w:p w:rsidR="00965DD4" w:rsidRDefault="00965DD4" w:rsidP="00965DD4">
      <w:pPr>
        <w:autoSpaceDE w:val="0"/>
        <w:autoSpaceDN w:val="0"/>
        <w:adjustRightInd w:val="0"/>
        <w:spacing w:after="0" w:line="240" w:lineRule="auto"/>
        <w:ind w:firstLine="4962"/>
        <w:jc w:val="right"/>
        <w:rPr>
          <w:rFonts w:ascii="Times New Roman" w:hAnsi="Times New Roman"/>
          <w:sz w:val="28"/>
          <w:szCs w:val="28"/>
        </w:rPr>
      </w:pPr>
    </w:p>
    <w:p w:rsidR="00965DD4" w:rsidRDefault="00965DD4" w:rsidP="00965DD4">
      <w:pPr>
        <w:autoSpaceDE w:val="0"/>
        <w:autoSpaceDN w:val="0"/>
        <w:adjustRightInd w:val="0"/>
        <w:spacing w:after="0" w:line="240" w:lineRule="auto"/>
        <w:ind w:firstLine="4962"/>
        <w:jc w:val="right"/>
        <w:rPr>
          <w:rFonts w:ascii="Times New Roman" w:hAnsi="Times New Roman"/>
          <w:sz w:val="28"/>
          <w:szCs w:val="28"/>
        </w:rPr>
      </w:pPr>
    </w:p>
    <w:p w:rsidR="00965DD4" w:rsidRDefault="00965DD4" w:rsidP="00965DD4">
      <w:pPr>
        <w:autoSpaceDE w:val="0"/>
        <w:autoSpaceDN w:val="0"/>
        <w:adjustRightInd w:val="0"/>
        <w:spacing w:after="0" w:line="240" w:lineRule="auto"/>
        <w:ind w:firstLine="4962"/>
        <w:jc w:val="right"/>
        <w:rPr>
          <w:rFonts w:ascii="Times New Roman" w:hAnsi="Times New Roman"/>
          <w:sz w:val="28"/>
          <w:szCs w:val="28"/>
        </w:rPr>
      </w:pPr>
    </w:p>
    <w:p w:rsidR="00965DD4" w:rsidRDefault="00965DD4" w:rsidP="00965DD4">
      <w:pPr>
        <w:autoSpaceDE w:val="0"/>
        <w:autoSpaceDN w:val="0"/>
        <w:adjustRightInd w:val="0"/>
        <w:spacing w:after="0" w:line="240" w:lineRule="auto"/>
        <w:ind w:firstLine="4962"/>
        <w:jc w:val="right"/>
        <w:rPr>
          <w:rFonts w:ascii="Times New Roman" w:hAnsi="Times New Roman"/>
          <w:sz w:val="28"/>
          <w:szCs w:val="28"/>
        </w:rPr>
      </w:pPr>
    </w:p>
    <w:p w:rsidR="00965DD4" w:rsidRDefault="00965DD4" w:rsidP="00965DD4">
      <w:pPr>
        <w:autoSpaceDE w:val="0"/>
        <w:autoSpaceDN w:val="0"/>
        <w:adjustRightInd w:val="0"/>
        <w:spacing w:after="0" w:line="240" w:lineRule="auto"/>
        <w:ind w:firstLine="4962"/>
        <w:jc w:val="right"/>
        <w:rPr>
          <w:rFonts w:ascii="Times New Roman" w:hAnsi="Times New Roman"/>
          <w:sz w:val="28"/>
          <w:szCs w:val="28"/>
        </w:rPr>
      </w:pPr>
    </w:p>
    <w:p w:rsidR="00965DD4" w:rsidRDefault="00965DD4" w:rsidP="00965DD4">
      <w:pPr>
        <w:autoSpaceDE w:val="0"/>
        <w:autoSpaceDN w:val="0"/>
        <w:adjustRightInd w:val="0"/>
        <w:spacing w:after="0" w:line="240" w:lineRule="auto"/>
        <w:ind w:firstLine="4962"/>
        <w:jc w:val="right"/>
        <w:rPr>
          <w:rFonts w:ascii="Times New Roman" w:hAnsi="Times New Roman"/>
          <w:sz w:val="28"/>
          <w:szCs w:val="28"/>
        </w:rPr>
      </w:pPr>
    </w:p>
    <w:p w:rsidR="00965DD4" w:rsidRDefault="00965DD4" w:rsidP="00965DD4">
      <w:pPr>
        <w:autoSpaceDE w:val="0"/>
        <w:autoSpaceDN w:val="0"/>
        <w:adjustRightInd w:val="0"/>
        <w:spacing w:after="0" w:line="240" w:lineRule="auto"/>
        <w:ind w:firstLine="4962"/>
        <w:jc w:val="right"/>
        <w:rPr>
          <w:rFonts w:ascii="Times New Roman" w:hAnsi="Times New Roman"/>
          <w:sz w:val="28"/>
          <w:szCs w:val="28"/>
        </w:rPr>
      </w:pPr>
    </w:p>
    <w:p w:rsidR="00965DD4" w:rsidRDefault="00965DD4" w:rsidP="00965DD4">
      <w:pPr>
        <w:autoSpaceDE w:val="0"/>
        <w:autoSpaceDN w:val="0"/>
        <w:adjustRightInd w:val="0"/>
        <w:spacing w:after="0" w:line="240" w:lineRule="auto"/>
        <w:ind w:firstLine="4962"/>
        <w:jc w:val="right"/>
        <w:rPr>
          <w:rFonts w:ascii="Times New Roman" w:hAnsi="Times New Roman"/>
          <w:sz w:val="28"/>
          <w:szCs w:val="28"/>
        </w:rPr>
      </w:pPr>
    </w:p>
    <w:p w:rsidR="00965DD4" w:rsidRDefault="00965DD4" w:rsidP="00965DD4">
      <w:pPr>
        <w:autoSpaceDE w:val="0"/>
        <w:autoSpaceDN w:val="0"/>
        <w:adjustRightInd w:val="0"/>
        <w:spacing w:after="0" w:line="240" w:lineRule="auto"/>
        <w:ind w:firstLine="4962"/>
        <w:jc w:val="right"/>
        <w:rPr>
          <w:rFonts w:ascii="Times New Roman" w:hAnsi="Times New Roman"/>
          <w:sz w:val="28"/>
          <w:szCs w:val="28"/>
        </w:rPr>
      </w:pPr>
    </w:p>
    <w:p w:rsidR="00965DD4" w:rsidRDefault="00965DD4" w:rsidP="00965DD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65DD4" w:rsidRDefault="00965DD4" w:rsidP="00965DD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65DD4" w:rsidRDefault="00965DD4" w:rsidP="00965DD4">
      <w:pPr>
        <w:autoSpaceDE w:val="0"/>
        <w:autoSpaceDN w:val="0"/>
        <w:adjustRightInd w:val="0"/>
        <w:spacing w:after="0" w:line="240" w:lineRule="auto"/>
        <w:ind w:firstLine="496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УТВЕРЖДЕН</w:t>
      </w:r>
    </w:p>
    <w:p w:rsidR="00965DD4" w:rsidRDefault="00965DD4" w:rsidP="00965DD4">
      <w:pPr>
        <w:autoSpaceDE w:val="0"/>
        <w:autoSpaceDN w:val="0"/>
        <w:adjustRightInd w:val="0"/>
        <w:spacing w:after="0" w:line="240" w:lineRule="auto"/>
        <w:ind w:firstLine="496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постановлением Главы                                                                                           администрации </w:t>
      </w:r>
    </w:p>
    <w:p w:rsidR="00965DD4" w:rsidRDefault="00965DD4" w:rsidP="00965DD4">
      <w:pPr>
        <w:autoSpaceDE w:val="0"/>
        <w:autoSpaceDN w:val="0"/>
        <w:adjustRightInd w:val="0"/>
        <w:spacing w:after="0" w:line="240" w:lineRule="auto"/>
        <w:ind w:firstLine="496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 «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</w:t>
      </w:r>
    </w:p>
    <w:p w:rsidR="00965DD4" w:rsidRDefault="00965DD4" w:rsidP="00965DD4">
      <w:pPr>
        <w:autoSpaceDE w:val="0"/>
        <w:autoSpaceDN w:val="0"/>
        <w:adjustRightInd w:val="0"/>
        <w:spacing w:after="0" w:line="240" w:lineRule="auto"/>
        <w:ind w:firstLine="496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поселение»</w:t>
      </w:r>
    </w:p>
    <w:p w:rsidR="00965DD4" w:rsidRDefault="00965DD4" w:rsidP="00965DD4">
      <w:pPr>
        <w:autoSpaceDE w:val="0"/>
        <w:autoSpaceDN w:val="0"/>
        <w:adjustRightInd w:val="0"/>
        <w:spacing w:after="0" w:line="240" w:lineRule="auto"/>
        <w:ind w:firstLine="496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от «02» марта 2026 г. № 91-2</w:t>
      </w:r>
    </w:p>
    <w:p w:rsidR="00965DD4" w:rsidRDefault="00965DD4" w:rsidP="00965D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муниципальных программах муниципального образования </w:t>
      </w:r>
    </w:p>
    <w:p w:rsidR="00965DD4" w:rsidRDefault="00965DD4" w:rsidP="00965D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сельское поселение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Настоящее Положение определяет правила разработки, реализации и оценки эффективности муниципальных программ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>, а также осуществления контроля их реализации.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Для целей настоящего Положения используются понятия и термины в следующих значениях:</w:t>
      </w:r>
    </w:p>
    <w:p w:rsidR="00965DD4" w:rsidRDefault="00965DD4" w:rsidP="00965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программа муниципального образования (далее – муниципальная программа) - это комплекс мероприятий (взаимоувязанных по задачам, срокам осуществления и ресурсам) и механизмов их реализации, обеспечивающих в рамках реализации муниципальных функций достижение стратегических задач социально-экономического развития муниципального образования, разрабатываемый на срок не менее 6 лет;</w:t>
      </w:r>
    </w:p>
    <w:p w:rsidR="00965DD4" w:rsidRDefault="00965DD4" w:rsidP="00965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color w:val="0D0D0D"/>
          <w:sz w:val="28"/>
          <w:szCs w:val="28"/>
        </w:rPr>
        <w:t>подпрограмма муниципальной программы - это неотъемлемая часть муниципальной программы, представляющая собой комплекс основных мероприятий муниципальной программы (взаимоувязанных по задачам, срокам осуществления и ресурсам) и механизмов их реализации, направленных на решение одной задачи муниципальной программы;</w:t>
      </w:r>
    </w:p>
    <w:p w:rsidR="00965DD4" w:rsidRDefault="00965DD4" w:rsidP="00965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color w:val="0D0D0D"/>
          <w:sz w:val="28"/>
          <w:szCs w:val="28"/>
        </w:rPr>
        <w:t>администратор муниципальной программы – администрация муниципального образования;</w:t>
      </w:r>
    </w:p>
    <w:p w:rsidR="00965DD4" w:rsidRDefault="00965DD4" w:rsidP="00965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color w:val="0D0D0D"/>
          <w:sz w:val="28"/>
          <w:szCs w:val="28"/>
        </w:rPr>
        <w:t xml:space="preserve">соисполнители муниципальной программы </w:t>
      </w:r>
      <w:proofErr w:type="gramStart"/>
      <w:r>
        <w:rPr>
          <w:rFonts w:ascii="Times New Roman" w:hAnsi="Times New Roman" w:cs="Times New Roman"/>
          <w:color w:val="0D0D0D"/>
          <w:sz w:val="28"/>
          <w:szCs w:val="28"/>
        </w:rPr>
        <w:t>–м</w:t>
      </w:r>
      <w:proofErr w:type="gramEnd"/>
      <w:r>
        <w:rPr>
          <w:rFonts w:ascii="Times New Roman" w:hAnsi="Times New Roman" w:cs="Times New Roman"/>
          <w:color w:val="0D0D0D"/>
          <w:sz w:val="28"/>
          <w:szCs w:val="28"/>
        </w:rPr>
        <w:t xml:space="preserve">униципальные учреждения, участвующие совместно с администратором муниципальной программы в разработке и реализации муниципальной программы; </w:t>
      </w:r>
    </w:p>
    <w:p w:rsidR="00965DD4" w:rsidRDefault="00965DD4" w:rsidP="00965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color w:val="0D0D0D"/>
          <w:sz w:val="28"/>
          <w:szCs w:val="28"/>
        </w:rPr>
        <w:t>участники муниципальной программы – муниципальные унитарные предприятия, общественные, научные и иные организации, участвующие в реализации муниципальной программы;</w:t>
      </w:r>
    </w:p>
    <w:p w:rsidR="00965DD4" w:rsidRDefault="00965DD4" w:rsidP="00965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color w:val="0D0D0D"/>
          <w:sz w:val="28"/>
          <w:szCs w:val="28"/>
        </w:rPr>
        <w:t>сфера реализации муниципальной программы – сфера социально-экономического развития муниципального образования, на решение проблем и (или) задач которой направлена соответствующая муниципальная программа;</w:t>
      </w:r>
    </w:p>
    <w:p w:rsidR="00965DD4" w:rsidRDefault="00965DD4" w:rsidP="00965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color w:val="0D0D0D"/>
          <w:sz w:val="28"/>
          <w:szCs w:val="28"/>
        </w:rPr>
        <w:lastRenderedPageBreak/>
        <w:t>муниципальная функция – это вид управленческой деятельности, направленный на решение вопросов местного значения органами местного самоуправления в соответствии с утвержденным Уставом;</w:t>
      </w:r>
    </w:p>
    <w:p w:rsidR="00965DD4" w:rsidRDefault="00965DD4" w:rsidP="00965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color w:val="0D0D0D"/>
          <w:sz w:val="28"/>
          <w:szCs w:val="28"/>
        </w:rPr>
        <w:t xml:space="preserve">основные параметры муниципальной программы – цель муниципальной программы, задачи муниципальной программы, основные мероприятия муниципальной программы, целевые показатели муниципальной программы, ожидаемые конечные результаты реализации муниципальной программы, сроки их достижения, объемы ресурсов в разрезе подпрограмм и основных мероприятий муниципальной программы, необходимые для достижения цели муниципальной программы; </w:t>
      </w:r>
    </w:p>
    <w:p w:rsidR="00965DD4" w:rsidRDefault="00965DD4" w:rsidP="00965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color w:val="0D0D0D"/>
          <w:sz w:val="28"/>
          <w:szCs w:val="28"/>
        </w:rPr>
        <w:t xml:space="preserve">стратегическая задача социально-экономического развития муниципального образования - направление деятельности по достижению стратегической цели, которое отражается в Концепции социально-экономического развития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поселение,</w:t>
      </w:r>
      <w:r>
        <w:rPr>
          <w:rFonts w:ascii="Times New Roman" w:hAnsi="Times New Roman" w:cs="Times New Roman"/>
          <w:color w:val="0D0D0D"/>
          <w:sz w:val="28"/>
          <w:szCs w:val="28"/>
        </w:rPr>
        <w:t xml:space="preserve"> программе социально-экономического развития 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color w:val="0D0D0D"/>
          <w:sz w:val="28"/>
          <w:szCs w:val="28"/>
        </w:rPr>
        <w:t xml:space="preserve"> на среднесрочную перспективу, системе </w:t>
      </w:r>
      <w:proofErr w:type="spellStart"/>
      <w:r>
        <w:rPr>
          <w:rFonts w:ascii="Times New Roman" w:hAnsi="Times New Roman" w:cs="Times New Roman"/>
          <w:color w:val="0D0D0D"/>
          <w:sz w:val="28"/>
          <w:szCs w:val="28"/>
        </w:rPr>
        <w:t>целеполагания</w:t>
      </w:r>
      <w:proofErr w:type="spellEnd"/>
      <w:r>
        <w:rPr>
          <w:rFonts w:ascii="Times New Roman" w:hAnsi="Times New Roman" w:cs="Times New Roman"/>
          <w:color w:val="0D0D0D"/>
          <w:sz w:val="28"/>
          <w:szCs w:val="28"/>
        </w:rPr>
        <w:t xml:space="preserve"> муниципального образования;</w:t>
      </w:r>
    </w:p>
    <w:p w:rsidR="00965DD4" w:rsidRDefault="00965DD4" w:rsidP="00965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color w:val="0D0D0D"/>
          <w:sz w:val="28"/>
          <w:szCs w:val="28"/>
        </w:rPr>
        <w:t>цель муниципальной программы (подпрограммы) – планируемый результат социально-экономического развития муниципального образования, достигаемый посредством реализации муниципальной программы (подпрограммы) за период ее реализации;</w:t>
      </w:r>
    </w:p>
    <w:p w:rsidR="00965DD4" w:rsidRDefault="00965DD4" w:rsidP="00965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color w:val="0D0D0D"/>
          <w:sz w:val="28"/>
          <w:szCs w:val="28"/>
        </w:rPr>
        <w:t>задача муниципальной программы (подпрограммы) – планируемый результат выполнения совокупности взаимосвязанных мероприятий или муниципальных функций, направленных на достижение цели реализации муниципальной программы (подпрограммы);</w:t>
      </w:r>
    </w:p>
    <w:p w:rsidR="00965DD4" w:rsidRDefault="00965DD4" w:rsidP="00965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color w:val="0D0D0D"/>
          <w:sz w:val="28"/>
          <w:szCs w:val="28"/>
        </w:rPr>
        <w:t xml:space="preserve">основное мероприятие муниципальной программы – комплекс взаимосвязанных мероприятий, направленный на решение задачи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реализуемой ведомственной целевой программой</w:t>
      </w:r>
      <w:r>
        <w:rPr>
          <w:rFonts w:ascii="Times New Roman" w:hAnsi="Times New Roman" w:cs="Times New Roman"/>
          <w:color w:val="0D0D0D"/>
          <w:sz w:val="28"/>
          <w:szCs w:val="28"/>
        </w:rPr>
        <w:t xml:space="preserve"> (достижение цели подпрограммы);</w:t>
      </w:r>
    </w:p>
    <w:p w:rsidR="00965DD4" w:rsidRDefault="00965DD4" w:rsidP="00965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color w:val="0D0D0D"/>
          <w:sz w:val="28"/>
          <w:szCs w:val="28"/>
        </w:rPr>
        <w:t>целевой показатель муниципальной программы (подпрограммы) – количественно выраженная характеристика достижения цели или решения задачи муниципальной программы (подпрограммы);</w:t>
      </w:r>
    </w:p>
    <w:p w:rsidR="00965DD4" w:rsidRDefault="00965DD4" w:rsidP="00965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color w:val="0D0D0D"/>
          <w:sz w:val="28"/>
          <w:szCs w:val="28"/>
        </w:rPr>
        <w:t xml:space="preserve">ожидаемый конечный результат реализации муниципальной программы – характеризуемое количественными и (или) качественными показателями состояние (изменение состояния) социально-экономического развития МО </w:t>
      </w:r>
      <w:proofErr w:type="spellStart"/>
      <w:r>
        <w:rPr>
          <w:rFonts w:ascii="Times New Roman" w:hAnsi="Times New Roman" w:cs="Times New Roman"/>
          <w:color w:val="0D0D0D"/>
          <w:sz w:val="28"/>
          <w:szCs w:val="28"/>
        </w:rPr>
        <w:t>Улаганское</w:t>
      </w:r>
      <w:proofErr w:type="spellEnd"/>
      <w:r>
        <w:rPr>
          <w:rFonts w:ascii="Times New Roman" w:hAnsi="Times New Roman" w:cs="Times New Roman"/>
          <w:color w:val="0D0D0D"/>
          <w:sz w:val="28"/>
          <w:szCs w:val="28"/>
        </w:rPr>
        <w:t xml:space="preserve"> сельское поселение, достигаемое по итогам реализации муниципальной программы;</w:t>
      </w:r>
    </w:p>
    <w:p w:rsidR="00965DD4" w:rsidRDefault="00965DD4" w:rsidP="00965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color w:val="0D0D0D"/>
          <w:sz w:val="28"/>
          <w:szCs w:val="28"/>
        </w:rPr>
        <w:t>непосредственный результат - характеристика объема и (или) качества реализации мероприятия муниципальной программы, направленного на достижение цели и решение задач муниципальной программы, а также достижение ожидаемого конечного результата реализации муниципальной программы;</w:t>
      </w:r>
    </w:p>
    <w:p w:rsidR="00965DD4" w:rsidRDefault="00965DD4" w:rsidP="00965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D0D0D"/>
          <w:sz w:val="28"/>
          <w:szCs w:val="28"/>
        </w:rPr>
        <w:t xml:space="preserve">меры государственного и муниципального регулирования - меры правового регулирования (правоустанавливающие, правоприменительные, контрольные) и финансовые меры (налоговые, кредитные, тарифные, </w:t>
      </w:r>
      <w:r>
        <w:rPr>
          <w:rFonts w:ascii="Times New Roman" w:hAnsi="Times New Roman" w:cs="Times New Roman"/>
          <w:color w:val="0D0D0D"/>
          <w:sz w:val="28"/>
          <w:szCs w:val="28"/>
        </w:rPr>
        <w:lastRenderedPageBreak/>
        <w:t>долговые инструменты, иные инструменты), применяемые для достижения цели муниципальной программы (подпрограммы);</w:t>
      </w:r>
      <w:proofErr w:type="gramEnd"/>
    </w:p>
    <w:p w:rsidR="00965DD4" w:rsidRDefault="00965DD4" w:rsidP="00965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D0D0D"/>
          <w:sz w:val="28"/>
          <w:szCs w:val="28"/>
        </w:rPr>
        <w:t>риски реализации муниципальной программы – вероятные явления, события, процессы, не зависящие от администратора муниципальной программы, соисполнителей и участников муниципальной программы и негативно влияющие на основные параметры муниципальной программы;</w:t>
      </w:r>
      <w:proofErr w:type="gramEnd"/>
    </w:p>
    <w:p w:rsidR="00965DD4" w:rsidRDefault="00965DD4" w:rsidP="00965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color w:val="0D0D0D"/>
          <w:sz w:val="28"/>
          <w:szCs w:val="28"/>
        </w:rPr>
        <w:t>мониторинг реализации муниципальной программы – процесс наблюдения за реализацией основных параметров муниципальной программы;</w:t>
      </w:r>
    </w:p>
    <w:p w:rsidR="00965DD4" w:rsidRDefault="00965DD4" w:rsidP="00965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color w:val="0D0D0D"/>
          <w:sz w:val="28"/>
          <w:szCs w:val="28"/>
        </w:rPr>
        <w:t>план реализации мероприятий муниципальной программы – ежегодный плановый документ, содержащий перечень мероприятий муниципальной программы на планируемый год с указанием ответственных исполнителей, сроков выполнения мероприятий, непосредственных результатов.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Муниципальная программа включает в себя подпрограммы и аналитические ведомственные целевые программы.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Подпрограмма состоит из основных мероприятий муниципальной программы, реализуемых ведомственными целевыми программами.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Подпрограмма должна быть направлена на решение одной задачи в рамках муниципальной программы.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Подпрограмма является обязательной неотъемлемой частью муниципальной программы, не формируется как самостоятельный документ и используется в качестве инструмента управления программой.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90"/>
      <w:bookmarkEnd w:id="0"/>
      <w:r>
        <w:rPr>
          <w:rFonts w:ascii="Times New Roman" w:hAnsi="Times New Roman" w:cs="Times New Roman"/>
          <w:sz w:val="28"/>
          <w:szCs w:val="28"/>
        </w:rPr>
        <w:t>5. В состав муниципальной программы включаются аналитические ведомственные целевые программы, сформированные за счет расходов: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содержание работников администрации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повышение квалификации муниципальных служащих.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Основные мероприятия муниципальной программы, включенные в состав муниципальной программы (подпрограммы), не могут быть включены в другую муниципальную программу (подпрограмму).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Муниципальная программа утверждается постановлением главы администрации 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Требования к разработке проектов муниципальных программ и их согласованию, управлению муниципальной программой, подготовке отчетов о реализации муниципальных программ, а также порядок проведения мониторинга реализации муниципальных программ определяются настоящим Положением и Методическими указаниями по разработке и реализации муниципальных программ муниципального образования 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- Методические указания), утверждаемыми распоряжением Главы администрации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(по усмотрению).</w:t>
      </w:r>
      <w:proofErr w:type="gramEnd"/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II. Требования к содержанию муниципальной программы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Муниципальные программы разрабатываются в соответствии с приоритетами и целями социально-экономической политики, определенными Концепцией социально-экономического развития МО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, программой социально-экономического развития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на долгосрочный/среднесрочную перспективу, в соответствии с системой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целеполагания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, в соответствии с положениями федерального законодательства, законодательства Республики Алтай, нормативными правовыми актами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соответствующей сфере деятельности.</w:t>
      </w:r>
      <w:proofErr w:type="gramEnd"/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Основные параметры муниципальных программ должны соответствовать показателям прогноза социально-экономического развития 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среднесрочную перспективу и программы социально-экономического развития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на долгосрочную/среднесрочную перспективу, финансовым планом, устанавливающим предельные объемы бюджетных ассигнований по муниципальным программам.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Целевые показатели муниципальных программ устанавливаются на основе: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показателей прогноза социально-экономического развития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целевых показателей (индикаторов) государственной программы Республики Алтай или муниципальной программы муниципального района в соответствующей сфере социально-экономического развития, установленных в разрезе сельских поселений.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Муниципальная программа содержит следующие разделы: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hyperlink r:id="rId5" w:anchor="Par279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паспорт</w:t>
        </w:r>
      </w:hyperlink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 программы по форме согласно приложению N 1 к настоящему Положению;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характеристика сферы реализации муниципальной программы;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приоритеты муниципальной политики в сфере реализации муниципальной программы, цели, задачи и целевые показатели муниципальной программы (в целом по муниципальной программе);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сроки реализации муниципальной программы;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 сведения о подпрограммах муниципальной  программы, в том числе: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6" w:anchor="Par326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паспорт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подпрограммы муниципальной программы по форме согласно приложению № 2 к настоящему Положению;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цели, задачи и целевые показатели подпрограммы;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характеристика основных мероприятий муниципальной программы;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меры государственного и муниципального регулирования;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 сводных показателей муниципальных заданий - в случае оказания муниципальными учреждениями муниципальных услуг юридическим и (или) физическим лицам в рамках подпрограммы;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средствах федерального бюджета, республиканского бюджета Республики Алтай, бюджета муниципального района использование </w:t>
      </w:r>
      <w:r>
        <w:rPr>
          <w:rFonts w:ascii="Times New Roman" w:hAnsi="Times New Roman" w:cs="Times New Roman"/>
          <w:sz w:val="28"/>
          <w:szCs w:val="28"/>
        </w:rPr>
        <w:lastRenderedPageBreak/>
        <w:t>которых предполагается в рамках реализации основных мероприятий муниципальной программы в рамках подпрограммы;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об участии организаций, включая данные о прогнозных расходах указанных организаций на реализацию подпрограммы;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сведения об аналитических ведомственных целевых программах, включенных в состав муниципальной программы в соответствии с </w:t>
      </w:r>
      <w:hyperlink r:id="rId7" w:anchor="Par90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 (цель, задачи, показатели аналитической ведомственной целевой программы, ресурсное обеспечение аналитической ведомственной целевой программы);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анализ рисков реализации муниципальной программы и описание мер управления рисками реализации муниципальной программы;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>) ресурсное обеспечение муниципальной программы;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ожидаемые конечные результаты реализации муниципальной программы.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III. Разработка и согласование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программы, внесение изменений в муниципальную программу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Разработка муниципальной программы осуществляется на основании Перечня программ и подпрограмм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, утверждаемого распоряжением главы администрации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- Перечень).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Проект распоряжения администрации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 утверждении Перечня разрабатывается исходя из полномочий органов местного самоуправления, установленных федеральными законами, иными нормативными правовыми актами Российской Федерации, законами Республики Алтай, нормативными правовыми актами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целей и задач, определенных системой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целеполагания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Изменения в Перечень вносятся до 1 июля в МО бюджетный процесс позже – до 1 октября года, предшествующего очередному финансовому году.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Перечень содержит: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наименование подпрограммы муниципальной программы;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наименования администратора и соисполнителей муниципальной программы;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Разработка муниципальной программы осуществляется администратором муниципальной программы совместно с соисполнителями муниципальной программы в соответствии с требованиями настоящего Положения и Методических указаний в срок до 1 октября года, предшествующего году начала реализации муниципальной программы.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Муниципальную программу ежегодно вносятся изменения в срок до 1 октября текущего года.</w:t>
      </w:r>
    </w:p>
    <w:p w:rsidR="00965DD4" w:rsidRDefault="00965DD4" w:rsidP="00965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течение двух месяцев со дня вступления в силу Решения сессии Совета депутатов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бюджете МО </w:t>
      </w:r>
      <w:proofErr w:type="spellStart"/>
      <w:r>
        <w:rPr>
          <w:rFonts w:ascii="Times New Roman" w:hAnsi="Times New Roman"/>
          <w:sz w:val="28"/>
          <w:szCs w:val="28"/>
        </w:rPr>
        <w:lastRenderedPageBreak/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очередной финансовый год и плановый период, Решения о внесении изменений в Решение о бюджете 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администратор муниципальной программы обеспечивает внесение проекта постановления Администрации 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</w:t>
      </w:r>
      <w:proofErr w:type="gramEnd"/>
      <w:r>
        <w:rPr>
          <w:rFonts w:ascii="Times New Roman" w:hAnsi="Times New Roman"/>
          <w:sz w:val="28"/>
          <w:szCs w:val="28"/>
        </w:rPr>
        <w:t xml:space="preserve"> поселение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муниципальную программу  и направляет в Управление финансов администрации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целях приведения установленных в муниципальной программе объемов финансирования за счет средств бюджета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соответствие с Решением бюджете 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Перечень, муниципальные программы подлежат размещению на официальном сайте администрации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IV. Ресурсное обеспечение реализации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Ресурсное обеспечение реализации муниципальной программы осуществляется за счет средств бюджета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>, а также за счет привлеченных средств из иных источников.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Финансовое обеспечение реализации муниципальных программ в части расходных обязательств 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осуществляется за счет бюджетных ассигнований бюджета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формировании проектов муниципальных программ объемы средств бюджета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выполнение расходных обязательств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определяются соответствии с решением о бюджете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 - в пределах планового периода (двух лет, следующих за очередным финансовым годом).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случае увеличения расходных обязательств по существующим видам расходных обязательств или введения новых видов расходных обязательств, проект постановления Администрации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программы, проект постановления Администрации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должен содержать нормы, определяющие источники и порядок исполнения новых видов расходных обязательств.</w:t>
      </w:r>
      <w:proofErr w:type="gramEnd"/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муниципальной программе объемы средств бюджета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указываются по муниципальной программе в целом, с распределением по подпрограммам, аналитическим ведомственным целевым программа, основным мероприятиям муниципальной программы по кодам классификации расходов бюджетов по годам реализации муниципальной программы.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Распределение бюджетных ассигнований на реализацию муниципальных программ утверждается решением о бюджете МО </w:t>
      </w:r>
      <w:proofErr w:type="spellStart"/>
      <w:r>
        <w:rPr>
          <w:rFonts w:ascii="Times New Roman" w:hAnsi="Times New Roman"/>
          <w:sz w:val="28"/>
          <w:szCs w:val="28"/>
        </w:rPr>
        <w:lastRenderedPageBreak/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на плановый период.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 Планирование бюджетных ассигнований на реализацию муниципальных программ в очередном финансовом году и плановом периоде осуществляется в соответствии с муниципальными правовыми актами, регулирующими порядок составления проекта бюджета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и планирование бюджетных ассигнований.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случае планирования привлечения средств федерального бюджета, республиканского бюджета Республики Алтай и местного бюджета муниципального района на реализацию мероприятий муниципальной программы, которые на момент разработки и утверждения муниципальной программы не отражены в бюджете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>, в муниципальной программе должны отражаться справочные сведения о прогнозируемом объеме средств федерального бюджета, республиканского бюджета республики Алтай и местного бюджета муниципального района использование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которых предполагается в рамках реализации муниципальной программы.</w:t>
      </w:r>
      <w:proofErr w:type="gramEnd"/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 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в реализации муниципальной программы участвуют муниципальные унитарные предприятия, общественные, научные и иные организации, в муниципальной программе должна содержаться прогнозная (справочная) оценка расходов из иных источников, использование которых предполагается в рамках реализации муниципальной программы.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V. Управление муниципальной программой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 Управление муниципальной программой осуществляет администратор муниципальной программы.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 При разработке и реализации муниципальной программы создается рабочая группа по реализации муниципальной программы (далее - рабочая группа).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рабочей группы и порядок ее работы утверждается Распоряжением Администрации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соответствии с требованиями настоящего Положения.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Возглавляет рабочую группу глава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. В состав рабочей группы в обязательном порядке включаются глава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 заместитель главы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>, муниципальные служащие, ответственные за проведение мероприятий, включенных в муниципальную программу.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группа является совещательным органом.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 рабочей группы оформляются протоколом и являются обязательными для исполнения администратором муниципальной программы и соисполнителями муниципальной программы.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 Рабочая группа: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определяет структуру (состав подпрограмм) муниципальной программы;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рассматривает проект муниципальной программы, дает рекомендации по его доработке;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рассматривает проект плана реализации мероприятий муниципальной программы, дает рекомендации по его доработке администратору муниципальной программы;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рассматривает предложения о распределении предельных объемов бюджетного финансирования на очередной финансовый год и плановый период по подпрограммам, основным мероприятиям муниципальной программы;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рассматривает предложения соисполнителей муниципальной программы по корректировке муниципальной программы;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рассматривает отчеты о реализации муниципальной программы, отчет об оценке эффективности муниципальной программы.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рабочей группы проводятся не реже одного раза в квартал.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Организационное обеспечение деятельности рабочей группы осуществляет администратор муниципальной программы.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 Реализация муниципальной программы осуществляется в соответствии с планом реализации мероприятий муниципальной программы.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реализации мероприятий муниципальной программы разрабатывается на очередной финансовый год после утверждения бюджета 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реализации мероприятий муниципальной программы разрабатывается администратором муниципальной программы совместно с соисполнителями муниципальной программы в соответствии с Методическими указаниями и содержит перечень мероприятий муниципальной программы на планируемый год с указанием ответственных исполнителей, сроков выполнения мероприятий, непосредственных результатов.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реализации мероприятий муниципальной программы утверждается совместно администратором муниципальной программы и соисполнителями муниципальной программы в срок до 1 января очередного финансового года и утверждается  Распоряжением главы администрации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 Администратор муниципальной программы: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обеспечивает разработку муниципальной программы;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реализацию муниципальной программы, координирует деятельность соисполнителей муниципальной программы и несет ответственность за достижение целевых показателей муниципальной программы, а также за достижение ожидаемых конечных результатов реализации муниципальной программы;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обеспечивает разработку проектов постановлений Администрации 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создает рабочую группу и организует ее работу;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поручает соисполнителям муниципальной программы осуществить разработку подпрограмм и основных мероприятий муниципальной программы;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разработку предложений по распределению бюджетных ассигнований на очередной финансовый год и плановый период по подпрограммам и основным мероприятиям;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обеспечивает разработку, согласование плана реализации мероприятий муниципальной программы и его утверждение;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обеспечивает размещение муниципальной программы, годового отчета о реализации муниципальной программы на официальном сайте администрации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мониторинг реализации муниципальной программы;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 оценку эффективности подпрограмм и основных мероприятий муниципальной программы;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подготавливает отчеты о реализации муниципальной программы;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запрашивает у соисполнителей муниципальной программы информацию о ходе реализации муниципальной программы, информацию, необходимую для проведения оценки эффективности муниципальной программы и подготовки отчетов о реализации муниципальной программы;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разрабатывает и организует принятие мер по привлечению средств из федерального бюджета, республиканского бюджета Республики Алтай, местного бюджета муниципального района и иных источников в соответствии с федеральным законодательством, законодательством Республики Алтай, муниципальными правовыми актами для реализации мероприятий муниципальной программы.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 Соисполнитель муниципальной программы: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поручению администратора муниципальной программы разрабатывает подпрограммы, основные мероприятия муниципальной программы;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реализацию подпрограмм, основных мероприятий муниципальной программы;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распределение предельных объемов бюджетного финансирования на очередной финансовый год и плановый период по основным мероприятиям подпрограммы, мероприятиям муниципальной программы, в отношении которых он является исполнителем;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несет ответственность за реализацию подпрограммы, основных мероприятий  муниципальной программы, а также за достижение целевых показателей подпрограммы, основных мероприятий  муниципальной программы, в отношении которых он является исполнителем;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согласовывает проект муниципальной программы;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обеспечивает согласование плана реализации мероприятий муниципальной программы и его утверждение;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согласовывает проект постановления Администрации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разрабатывает в части своей компетенции предложения по разработке </w:t>
      </w:r>
      <w:r>
        <w:rPr>
          <w:rFonts w:ascii="Times New Roman" w:hAnsi="Times New Roman" w:cs="Times New Roman"/>
          <w:sz w:val="28"/>
          <w:szCs w:val="28"/>
        </w:rPr>
        <w:lastRenderedPageBreak/>
        <w:t>проекта муниципальной программы, внесению изменений в муниципальную программу, план реализации мероприятий муниципальной программы, направляет их администратору муниципальной программы;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представляет администратору муниципальной программы информацию для проведения оценки эффективности муниципальной программы в части подпрограмм, основных мероприятий муниципальной программы, в отношении которых он является исполнителем;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представляет администратору муниципальной программы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муниципальным контрактам, заключенным в рамках реализации основных мероприятий муниципальной программы, в отношении которых он является исполнителем.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VI. Контроль реализации муниципальной программы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 Контроль реализации муниципальной программы осуществляется путем проведения мониторинга реализации муниципальной программы, ежегодной оценки эффективности реализации муниципальной программы, составления отчетов о реализации муниципальной программы.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 Мониторинг реализации муниципальной программы осуществляется администратором муниципальной программы на постоянной основе. Объектом мониторинга реализации муниципальной программы являются значения целевых показателей муниципальной программы, ход реализации мероприятий муниципальной программы, данные отчетов о реализации муниципальной программы.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32. Отчеты о реализации муниципальной программы составляются администратором муниципальной программы по итогам первого полугодия (полугодовой отчет) и за отчетный год (годовой отчет).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33. Администратор муниципальной программы по окончании полугодия составляет отчет о реализации муниципальной программы в соответствии с настоящим Положением и Методическими указаниями и в течение 30 рабочих дней после окончания отчетного периода.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Годовой отчет о реализации муниципальной программы готовит администратор муниципальной программы совместно с соисполнителями муниципальной программы до 1 августа года, следующего за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34. По каждой муниципальной программе ежегодно проводится оценка эффективности ее реализации.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об оценке эффективности муниципальной программы включаются в состав годового отчета о реализации муниципальной программы.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проведения и методика оценки эффективности реализации муниципальных программ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разрабатываются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утверждаются постановлением Главы администрации 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35. По результатам оценки эффективности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lastRenderedPageBreak/>
        <w:t>на основании предложений принимается решение: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сокращении (увеличении) на очередной финансовый год и плановый период бюджетных ассигнований бюджета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на реализацию муниципальной программы;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досрочном прекращении либо приостановлении реализации основных мероприятий муниципальной программы, подпрограмм или муниципальной программы в целом, начиная с очередного финансового года.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36. Ежегодно, на основе годовых отчетов о реализации муниципальных программ, сведений об оценке эффективности муниципальных программ разрабатывает сводный годовой доклад о ходе реализации и оценке эффективности муниципальных программ, который содержит: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результатах реализации муниципальных программ за отчетный год;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степени соответствия установленных в муниципальных программах и достигнутых целевых показателей муниципальных программ за отчетный год;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выполнении расходных обязательств муниципального образования, связанных с реализацией муниципальных программ;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оценку эффективности муниципальных программ, в зависимости от которой формулируются предложения об изменении форм и методов управления реализацией муниципальных программ, о сокращении (увеличении) на очередной финансовый год и плановый период бюджетных ассигнований на реализацию муниципальной программы и (или) досрочном прекращении либо приостановлении реализации отдельных мероприятий муниципальных программ, подпрограмм или муниципальной программы в целом.</w:t>
      </w:r>
      <w:proofErr w:type="gramEnd"/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Администратор муниципальных программ подготавливает сводный годовой доклад о ходе реализации муниципальных программ и оценке эффективности муниципальных программ до 1 августа года, следующего за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37. Годовые отчеты о реализации муниципальных программ, сводный годовой доклад о ходе реализации и оценке эффективности муниципальных программ подлежат размещению на официальном сайте  администрации МО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срок до 10 августа года, следующего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отчетным.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муниципальных программах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279"/>
      <w:bookmarkEnd w:id="1"/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МУНИЦИПАЛЬНОЙ ПРОГРАММЫ МУНИЦИПАЛЬНОГО ОБРАЗОВАНИЯ  </w:t>
      </w:r>
      <w:r>
        <w:rPr>
          <w:rFonts w:ascii="Times New Roman" w:hAnsi="Times New Roman"/>
          <w:sz w:val="28"/>
          <w:szCs w:val="28"/>
        </w:rPr>
        <w:t>УЛАГАНСКОЕ СЕЛЬСКОЕ ПОСЕЛЕНИЕ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4560"/>
        <w:gridCol w:w="4560"/>
      </w:tblGrid>
      <w:tr w:rsidR="00965DD4" w:rsidTr="00965DD4">
        <w:trPr>
          <w:trHeight w:val="4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DD4" w:rsidRDefault="00965DD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 (далее также - программа)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D4" w:rsidRDefault="00965DD4">
            <w:pPr>
              <w:pStyle w:val="ConsPlusCell"/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5DD4" w:rsidTr="00965DD4"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DD4" w:rsidRDefault="00965DD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Администратор программы</w:t>
            </w:r>
          </w:p>
        </w:tc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D4" w:rsidRDefault="00965DD4">
            <w:pPr>
              <w:pStyle w:val="ConsPlusCell"/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5DD4" w:rsidTr="00965DD4"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DD4" w:rsidRDefault="00965DD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программы</w:t>
            </w:r>
          </w:p>
        </w:tc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D4" w:rsidRDefault="00965DD4">
            <w:pPr>
              <w:pStyle w:val="ConsPlusCell"/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5DD4" w:rsidTr="00965DD4"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DD4" w:rsidRDefault="00965DD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Сроки реализации программы </w:t>
            </w:r>
          </w:p>
        </w:tc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D4" w:rsidRDefault="00965DD4">
            <w:pPr>
              <w:pStyle w:val="ConsPlusCell"/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5DD4" w:rsidTr="00965DD4">
        <w:trPr>
          <w:trHeight w:val="600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DD4" w:rsidRDefault="00965DD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Стратегическая задача, на  реализацию которой направлена программа </w:t>
            </w:r>
          </w:p>
        </w:tc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D4" w:rsidRDefault="00965DD4">
            <w:pPr>
              <w:pStyle w:val="ConsPlusCell"/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5DD4" w:rsidTr="00965DD4"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DD4" w:rsidRDefault="00965DD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программы </w:t>
            </w:r>
          </w:p>
        </w:tc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D4" w:rsidRDefault="00965DD4">
            <w:pPr>
              <w:pStyle w:val="ConsPlusCell"/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5DD4" w:rsidTr="00965DD4"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DD4" w:rsidRDefault="00965DD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Задачи программы </w:t>
            </w:r>
          </w:p>
        </w:tc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D4" w:rsidRDefault="00965DD4">
            <w:pPr>
              <w:pStyle w:val="ConsPlusCell"/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5DD4" w:rsidTr="00965DD4">
        <w:trPr>
          <w:trHeight w:val="600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DD4" w:rsidRDefault="00965DD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Аналитические ведомственные целевые программы, включенные в состав программы</w:t>
            </w:r>
          </w:p>
        </w:tc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D4" w:rsidRDefault="00965DD4">
            <w:pPr>
              <w:pStyle w:val="ConsPlusCell"/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5DD4" w:rsidTr="00965DD4"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DD4" w:rsidRDefault="00965DD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программы </w:t>
            </w:r>
          </w:p>
        </w:tc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D4" w:rsidRDefault="00965DD4">
            <w:pPr>
              <w:pStyle w:val="ConsPlusCell"/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5DD4" w:rsidTr="00965DD4"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DD4" w:rsidRDefault="00965DD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показатели программы</w:t>
            </w:r>
          </w:p>
        </w:tc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D4" w:rsidRDefault="00965DD4">
            <w:pPr>
              <w:pStyle w:val="ConsPlusCell"/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5DD4" w:rsidTr="00965DD4"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DD4" w:rsidRDefault="00965DD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программы</w:t>
            </w:r>
          </w:p>
        </w:tc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D4" w:rsidRDefault="00965DD4">
            <w:pPr>
              <w:pStyle w:val="ConsPlusCell"/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5DD4" w:rsidTr="00965DD4">
        <w:trPr>
          <w:trHeight w:val="400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DD4" w:rsidRDefault="00965DD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D4" w:rsidRDefault="00965DD4">
            <w:pPr>
              <w:pStyle w:val="ConsPlusCell"/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№2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муниципальных программах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bookmarkStart w:id="2" w:name="Par326"/>
      <w:bookmarkEnd w:id="2"/>
      <w:proofErr w:type="spellStart"/>
      <w:r>
        <w:rPr>
          <w:rFonts w:ascii="Times New Roman" w:hAnsi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ПОДПРОГРАММЫ МУНИЦИПАЛЬНОЙ ПРОГРАММЫ МУНИЦИПАЛЬНОГО ОБРАЗОВАНИЯ </w:t>
      </w:r>
      <w:r>
        <w:rPr>
          <w:rFonts w:ascii="Times New Roman" w:hAnsi="Times New Roman"/>
          <w:sz w:val="28"/>
          <w:szCs w:val="28"/>
        </w:rPr>
        <w:t>УЛАГАНСКОЕ СЕЛЬСКОЕ ПОСЕЛЕНИЕ</w:t>
      </w: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5160"/>
        <w:gridCol w:w="3960"/>
      </w:tblGrid>
      <w:tr w:rsidR="00965DD4" w:rsidTr="00965DD4">
        <w:trPr>
          <w:trHeight w:val="400"/>
        </w:trPr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DD4" w:rsidRDefault="00965DD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подпрограммы муниципальной программы (далее - подпрограмма)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D4" w:rsidRDefault="00965DD4">
            <w:pPr>
              <w:pStyle w:val="ConsPlusCell"/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5DD4" w:rsidTr="00965DD4">
        <w:trPr>
          <w:trHeight w:val="400"/>
        </w:trPr>
        <w:tc>
          <w:tcPr>
            <w:tcW w:w="5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DD4" w:rsidRDefault="00965DD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муниципальной программы, в состав которой входит подпрограмма 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D4" w:rsidRDefault="00965DD4">
            <w:pPr>
              <w:pStyle w:val="ConsPlusCell"/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5DD4" w:rsidTr="00965DD4">
        <w:trPr>
          <w:trHeight w:val="800"/>
        </w:trPr>
        <w:tc>
          <w:tcPr>
            <w:tcW w:w="5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DD4" w:rsidRDefault="00965DD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программы, участвующие в реализации основных мероприятий муниципальной программы  в рамках подпрограммы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D4" w:rsidRDefault="00965DD4">
            <w:pPr>
              <w:pStyle w:val="ConsPlusCell"/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5DD4" w:rsidTr="00965DD4">
        <w:tc>
          <w:tcPr>
            <w:tcW w:w="5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DD4" w:rsidRDefault="00965DD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Сроки реализации подпрограммы 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D4" w:rsidRDefault="00965DD4">
            <w:pPr>
              <w:pStyle w:val="ConsPlusCell"/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5DD4" w:rsidTr="00965DD4">
        <w:tc>
          <w:tcPr>
            <w:tcW w:w="5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DD4" w:rsidRDefault="00965DD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D4" w:rsidRDefault="00965DD4">
            <w:pPr>
              <w:pStyle w:val="ConsPlusCell"/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5DD4" w:rsidTr="00965DD4">
        <w:tc>
          <w:tcPr>
            <w:tcW w:w="5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DD4" w:rsidRDefault="00965DD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D4" w:rsidRDefault="00965DD4">
            <w:pPr>
              <w:pStyle w:val="ConsPlusCell"/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5DD4" w:rsidTr="00965DD4">
        <w:tc>
          <w:tcPr>
            <w:tcW w:w="5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DD4" w:rsidRDefault="00965DD4">
            <w:pPr>
              <w:pStyle w:val="ConsPlusCell"/>
              <w:spacing w:line="276" w:lineRule="auto"/>
              <w:rPr>
                <w:rFonts w:ascii="Times New Roman" w:hAnsi="Times New Roman" w:cs="Times New Roman"/>
                <w:strike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показатели подпрограммы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D4" w:rsidRDefault="00965DD4">
            <w:pPr>
              <w:pStyle w:val="ConsPlusCell"/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5DD4" w:rsidTr="00965DD4">
        <w:tc>
          <w:tcPr>
            <w:tcW w:w="5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DD4" w:rsidRDefault="00965DD4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D4" w:rsidRDefault="00965DD4">
            <w:pPr>
              <w:pStyle w:val="ConsPlusCell"/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65DD4" w:rsidRDefault="00965DD4" w:rsidP="00965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7534" w:rsidRDefault="00707534"/>
    <w:sectPr w:rsidR="00707534" w:rsidSect="007075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65DD4"/>
    <w:rsid w:val="00707534"/>
    <w:rsid w:val="00965D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DD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65DD4"/>
    <w:rPr>
      <w:color w:val="0000FF"/>
      <w:u w:val="single"/>
    </w:rPr>
  </w:style>
  <w:style w:type="paragraph" w:customStyle="1" w:styleId="ConsPlusCell">
    <w:name w:val="ConsPlusCell"/>
    <w:uiPriority w:val="99"/>
    <w:rsid w:val="00965DD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19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file:///C:\Users\User\Downloads\&#1055;&#1086;&#1083;&#1086;&#1078;&#1077;&#1085;&#1080;&#1077;%20&#1052;&#1055;%20&#1057;&#1055;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User\Downloads\&#1055;&#1086;&#1083;&#1086;&#1078;&#1077;&#1085;&#1080;&#1077;%20&#1052;&#1055;%20&#1057;&#1055;.docx" TargetMode="External"/><Relationship Id="rId5" Type="http://schemas.openxmlformats.org/officeDocument/2006/relationships/hyperlink" Target="file:///C:\Users\User\Downloads\&#1055;&#1086;&#1083;&#1086;&#1078;&#1077;&#1085;&#1080;&#1077;%20&#1052;&#1055;%20&#1057;&#1055;.docx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4298</Words>
  <Characters>24503</Characters>
  <Application>Microsoft Office Word</Application>
  <DocSecurity>0</DocSecurity>
  <Lines>204</Lines>
  <Paragraphs>57</Paragraphs>
  <ScaleCrop>false</ScaleCrop>
  <Company/>
  <LinksUpToDate>false</LinksUpToDate>
  <CharactersWithSpaces>28744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2026-06-24T05:08:00Z</dcterms:created>
  <dcterms:modified xsi:type="dcterms:W3CDTF">2026-06-24T05:09:00Z</dcterms:modified>
</cp:coreProperties>
</file>