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W w:type="auto" w:w="0"/>
        <w:tblInd w:type="dxa" w:w="28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  <w:tblCellMar>
          <w:left w:type="dxa" w:w="0"/>
          <w:right w:type="dxa" w:w="0"/>
        </w:tblCellMar>
      </w:tblPr>
      <w:tblGrid>
        <w:gridCol w:w="539"/>
        <w:gridCol w:w="975"/>
        <w:gridCol w:w="241"/>
        <w:gridCol w:w="709"/>
        <w:gridCol w:w="283"/>
        <w:gridCol w:w="1608"/>
        <w:gridCol w:w="1006"/>
        <w:gridCol w:w="4252"/>
      </w:tblGrid>
      <w:tr>
        <w:trPr>
          <w:trHeight w:hRule="exact" w:val="851"/>
        </w:trPr>
        <w:tc>
          <w:tcPr>
            <w:tcW w:type="dxa" w:w="4355"/>
            <w:gridSpan w:val="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sdt>
            <w:sdtPr>
              <w:lock w:val="sdtContentLocked"/>
            </w:sdtPr>
            <w:sdtContent>
              <w:p w14:paraId="05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6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7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8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drawing>
                    <wp:anchor allowOverlap="true" behindDoc="true" distL="114300" distR="114300" layoutInCell="true" locked="false" relativeHeight="251658240" simplePos="false">
                      <wp:simplePos x="0" y="0"/>
                      <wp:positionH relativeFrom="column">
                        <wp:posOffset>977364</wp:posOffset>
                      </wp:positionH>
                      <wp:positionV relativeFrom="page">
                        <wp:posOffset>-82642</wp:posOffset>
                      </wp:positionV>
                      <wp:extent cx="792479" cy="920750"/>
                      <wp:effectExtent b="0" l="0" r="0" t="0"/>
                      <wp:wrapNone/>
                      <wp:docPr hidden="false" id="2" name="Picture 2"/>
                      <a:graphic>
                        <a:graphicData uri="http://schemas.openxmlformats.org/drawingml/2006/picture">
                          <pic:pic>
                            <pic:nvPicPr>
                              <pic:cNvPr hidden="false" id="3" name="Picture 3"/>
                              <pic:cNvPicPr preferRelativeResize="true"/>
                            </pic:nvPicPr>
                            <pic:blipFill>
                              <a:blip r:embed="rId3"/>
                              <a:srcRect b="0" l="0" r="0" t="0"/>
                              <a:stretch/>
                            </pic:blipFill>
                            <pic:spPr>
                              <a:xfrm flipH="false" flipV="false" rot="0">
                                <a:ext cx="792479" cy="920750"/>
                              </a:xfrm>
                              <a:prstGeom prst="rect"/>
                            </pic:spPr>
                          </pic:pic>
                        </a:graphicData>
                      </a:graphic>
                    </wp:anchor>
                  </w:drawing>
                </w:r>
              </w:p>
              <w:p w14:paraId="09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ПРОКУРАТУРА </w:t>
                </w:r>
                <w:r>
                  <w:rPr>
                    <w:rFonts w:ascii="Times New Roman" w:hAnsi="Times New Roman"/>
                    <w:sz w:val="20"/>
                  </w:rPr>
                  <w:t>РОССИЙСКОЙ ФЕДЕРАЦИИ</w:t>
                </w:r>
              </w:p>
              <w:p w14:paraId="0A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ПРОКУРАТУРА РЕСПУБЛИКИ АЛТАЙ</w:t>
                </w:r>
              </w:p>
              <w:p w14:paraId="0B000000">
                <w:pPr>
                  <w:widowControl w:val="0"/>
                  <w:spacing w:after="0" w:before="60" w:line="240" w:lineRule="auto"/>
                  <w:ind w:firstLine="0" w:left="-105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ПРОКУРАТУРА</w:t>
                </w:r>
              </w:p>
              <w:p w14:paraId="0C000000">
                <w:pPr>
                  <w:widowControl w:val="0"/>
                  <w:spacing w:after="60" w:line="240" w:lineRule="exact"/>
                  <w:ind w:firstLine="0" w:left="-108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УЛАГАНСКОГО РАЙОНА</w:t>
                </w:r>
              </w:p>
              <w:p w14:paraId="0D000000">
                <w:pPr>
                  <w:widowControl w:val="0"/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ул. Санаа</w:t>
                </w:r>
                <w:r>
                  <w:rPr>
                    <w:rFonts w:ascii="Times New Roman" w:hAnsi="Times New Roman"/>
                    <w:sz w:val="20"/>
                  </w:rPr>
                  <w:t>, 28</w:t>
                </w:r>
              </w:p>
              <w:p w14:paraId="0E000000">
                <w:pPr>
                  <w:widowControl w:val="0"/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с. Улаган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  <w:r>
                  <w:rPr>
                    <w:rFonts w:ascii="Times New Roman" w:hAnsi="Times New Roman"/>
                    <w:sz w:val="20"/>
                  </w:rPr>
                  <w:t xml:space="preserve"> </w:t>
                </w:r>
                <w:r>
                  <w:rPr>
                    <w:rFonts w:ascii="Times New Roman" w:hAnsi="Times New Roman"/>
                    <w:sz w:val="20"/>
                  </w:rPr>
                  <w:t>Республика Алтай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</w:p>
              <w:p w14:paraId="0F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Россия, </w:t>
                </w:r>
                <w:r>
                  <w:rPr>
                    <w:rFonts w:ascii="Times New Roman" w:hAnsi="Times New Roman"/>
                    <w:sz w:val="20"/>
                  </w:rPr>
                  <w:t>649750</w:t>
                </w:r>
              </w:p>
            </w:sdtContent>
          </w:sdt>
        </w:tc>
        <w:tc>
          <w:tcPr>
            <w:tcW w:type="dxa" w:w="100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0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  <w:tc>
          <w:tcPr>
            <w:tcW w:type="dxa" w:w="425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1000000">
                <w:pPr>
                  <w:widowControl w:val="0"/>
                  <w:spacing w:line="240" w:lineRule="exact"/>
                  <w:ind/>
                  <w:jc w:val="both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</w:tr>
      <w:tr>
        <w:trPr>
          <w:trHeight w:hRule="exact" w:val="1963"/>
        </w:trPr>
        <w:tc>
          <w:tcPr>
            <w:tcW w:type="dxa" w:w="4355"/>
            <w:gridSpan w:val="6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2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sz w:val="27"/>
              </w:rPr>
              <w:t>П</w:t>
            </w:r>
            <w:r>
              <w:rPr>
                <w:rFonts w:ascii="Times New Roman" w:hAnsi="Times New Roman"/>
                <w:sz w:val="27"/>
              </w:rPr>
              <w:t>омощник</w:t>
            </w:r>
            <w:r>
              <w:rPr>
                <w:rFonts w:ascii="Times New Roman" w:hAnsi="Times New Roman"/>
                <w:sz w:val="27"/>
              </w:rPr>
              <w:t xml:space="preserve">у прокурора Республики Алтай </w:t>
            </w:r>
            <w:r>
              <w:rPr>
                <w:rFonts w:ascii="Times New Roman" w:hAnsi="Times New Roman"/>
                <w:sz w:val="27"/>
              </w:rPr>
              <w:t>по взаимодействию со средствами массовой информации и общественност</w:t>
            </w:r>
            <w:r>
              <w:rPr>
                <w:rFonts w:ascii="Times New Roman" w:hAnsi="Times New Roman"/>
                <w:sz w:val="27"/>
              </w:rPr>
              <w:t>ью</w:t>
            </w:r>
          </w:p>
          <w:p w14:paraId="13000000">
            <w:pPr>
              <w:widowControl w:val="1"/>
              <w:spacing w:after="0" w:line="240" w:lineRule="exact"/>
              <w:ind w:right="3"/>
              <w:rPr>
                <w:rFonts w:ascii="Times New Roman" w:hAnsi="Times New Roman"/>
                <w:sz w:val="27"/>
              </w:rPr>
            </w:pPr>
          </w:p>
          <w:p w14:paraId="14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sz w:val="27"/>
              </w:rPr>
              <w:t>Васильевой К.Г.</w:t>
            </w:r>
          </w:p>
        </w:tc>
      </w:tr>
      <w:tr>
        <w:trPr>
          <w:trHeight w:hRule="exact" w:val="389"/>
        </w:trPr>
        <w:tc>
          <w:tcPr>
            <w:tcW w:type="dxa" w:w="1514"/>
            <w:gridSpan w:val="2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5000000">
                <w:pPr>
                  <w:pStyle w:val="Style_2"/>
                  <w:widowControl w:val="0"/>
                  <w:spacing w:line="240" w:lineRule="auto"/>
                  <w:ind/>
                  <w:jc w:val="center"/>
                  <w:rPr>
                    <w:rFonts w:ascii="Times New Roman" w:hAnsi="Times New Roman"/>
                    <w:color w:val="000000"/>
                    <w:sz w:val="20"/>
                  </w:rPr>
                </w:pPr>
                <w:bookmarkStart w:id="3" w:name="SIGDT1"/>
                <w:r>
                  <w:rPr>
                    <w:rFonts w:ascii="Times New Roman" w:hAnsi="Times New Roman"/>
                    <w:color w:val="000000"/>
                    <w:sz w:val="20"/>
                  </w:rPr>
                  <w:t>дата подписания</w:t>
                </w:r>
                <w:bookmarkEnd w:id="3"/>
              </w:p>
            </w:sdtContent>
          </w:sdt>
        </w:tc>
        <w:tc>
          <w:tcPr>
            <w:tcW w:type="dxa" w:w="241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6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№</w:t>
                </w:r>
              </w:p>
            </w:sdtContent>
          </w:sdt>
        </w:tc>
        <w:tc>
          <w:tcPr>
            <w:tcW w:type="dxa" w:w="2600"/>
            <w:gridSpan w:val="3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7000000">
                <w:pPr>
                  <w:widowControl w:val="0"/>
                  <w:spacing w:line="240" w:lineRule="auto"/>
                  <w:ind/>
                  <w:rPr>
                    <w:rFonts w:ascii="Times New Roman" w:hAnsi="Times New Roman"/>
                    <w:color w:val="FFFFFF"/>
                    <w:sz w:val="20"/>
                  </w:rPr>
                </w:pPr>
                <w:r>
                  <w:rPr>
                    <w:rFonts w:ascii="Times New Roman" w:hAnsi="Times New Roman"/>
                    <w:color w:val="FFFFFF"/>
                    <w:sz w:val="20"/>
                  </w:rPr>
                  <w:t xml:space="preserve"> [REGNUMSTAMP]</w:t>
                </w:r>
              </w:p>
            </w:sdtContent>
          </w:sdt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exact" w:val="399"/>
        </w:trPr>
        <w:tc>
          <w:tcPr>
            <w:tcW w:type="dxa" w:w="539"/>
            <w:tcBorders>
              <w:top w:color="000000" w:sz="6" w:val="single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sdt>
            <w:sdtPr>
              <w:lock w:val="sdtContentLocked"/>
            </w:sdtPr>
            <w:sdtContent>
              <w:p w14:paraId="18000000">
                <w:pPr>
                  <w:widowControl w:val="0"/>
                  <w:spacing w:line="240" w:lineRule="exact"/>
                  <w:ind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На №</w:t>
                </w:r>
              </w:p>
            </w:sdtContent>
          </w:sdt>
        </w:tc>
        <w:tc>
          <w:tcPr>
            <w:tcW w:type="dxa" w:w="3816"/>
            <w:gridSpan w:val="5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19000000">
            <w:pPr>
              <w:widowControl w:val="0"/>
              <w:spacing w:line="240" w:lineRule="exact"/>
              <w:ind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atLeast" w:val="313"/>
        </w:trPr>
        <w:tc>
          <w:tcPr>
            <w:tcW w:type="dxa" w:w="4355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A000000">
            <w:pPr>
              <w:widowControl w:val="0"/>
              <w:spacing w:line="240" w:lineRule="exact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</w:tbl>
    <w:p w14:paraId="1B000000">
      <w:pPr>
        <w:widowControl w:val="0"/>
        <w:spacing w:after="0" w:line="240" w:lineRule="exact"/>
        <w:ind w:firstLine="0" w:left="142"/>
        <w:jc w:val="both"/>
        <w:rPr>
          <w:rFonts w:ascii="Times New Roman" w:hAnsi="Times New Roman"/>
          <w:sz w:val="28"/>
        </w:rPr>
      </w:pPr>
    </w:p>
    <w:p w14:paraId="1C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ИНФОРМАЦИЯ</w:t>
      </w:r>
    </w:p>
    <w:p w14:paraId="1D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</w:p>
    <w:p w14:paraId="1E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размещения на сайте прокуратуры Республики Алтай</w:t>
      </w:r>
    </w:p>
    <w:p w14:paraId="1F000000">
      <w:pPr>
        <w:widowControl w:val="0"/>
        <w:tabs>
          <w:tab w:leader="none" w:pos="4536" w:val="right"/>
        </w:tabs>
        <w:spacing w:after="0" w:line="240" w:lineRule="auto"/>
        <w:ind w:firstLine="0" w:left="142"/>
        <w:jc w:val="both"/>
        <w:rPr>
          <w:rFonts w:ascii="Times New Roman" w:hAnsi="Times New Roman"/>
          <w:sz w:val="28"/>
        </w:rPr>
      </w:pPr>
    </w:p>
    <w:p w14:paraId="20000000">
      <w:pPr>
        <w:widowControl w:val="0"/>
        <w:tabs>
          <w:tab w:leader="none" w:pos="4536" w:val="right"/>
        </w:tabs>
        <w:spacing w:after="0" w:line="240" w:lineRule="auto"/>
        <w:ind w:firstLine="0" w:left="142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Дорогая цена грубого слова</w:t>
      </w:r>
    </w:p>
    <w:p w14:paraId="21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sz w:val="28"/>
        </w:rPr>
      </w:pPr>
    </w:p>
    <w:p w14:paraId="22000000">
      <w:pPr>
        <w:pStyle w:val="Style_2"/>
        <w:widowControl w:val="0"/>
        <w:spacing w:after="0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прокуратуре Улаганского района проведена проверка по заявлению жительницы села Акташ, повздорившей со знакомой жительницей соседнего села. Заявительница просила привлечь свою знакомую к административной ответственности за оскорбление. </w:t>
      </w:r>
    </w:p>
    <w:p w14:paraId="23000000">
      <w:pPr>
        <w:pStyle w:val="Style_2"/>
        <w:widowControl w:val="0"/>
        <w:spacing w:after="0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результате проверки подтвердилось, что одна из женщин в ходе разговора назвала потерпевшую грубым нецензурным словом, </w:t>
      </w:r>
      <w:r>
        <w:rPr>
          <w:rFonts w:ascii="Times New Roman" w:hAnsi="Times New Roman"/>
          <w:sz w:val="28"/>
        </w:rPr>
        <w:t>обозначающим человека пребывающего в состоянии крайней наглости, бесцеремонности, потерявшего всякие рамки дозволенного, ставшего дерзким и бессовестным.</w:t>
      </w:r>
      <w:r>
        <w:rPr>
          <w:rFonts w:ascii="Times New Roman" w:hAnsi="Times New Roman"/>
          <w:sz w:val="28"/>
        </w:rPr>
        <w:t xml:space="preserve">  </w:t>
      </w:r>
    </w:p>
    <w:p w14:paraId="24000000">
      <w:pPr>
        <w:pStyle w:val="Style_2"/>
        <w:widowControl w:val="0"/>
        <w:spacing w:after="0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результатам проверки прокуратурой Улаганского района по данному факту в отношении одной из участниц перепалки возбуждено дело об административном правонарушении, предусмотренном ч. 1 ст. 5.61 КоАП РФ – оскорбление, которое направлено для рассмотрения мировому судье судебного участка Улаганского района.</w:t>
      </w:r>
    </w:p>
    <w:p w14:paraId="25000000">
      <w:pPr>
        <w:pStyle w:val="Style_2"/>
        <w:widowControl w:val="0"/>
        <w:spacing w:after="0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Дело об административном правонарушении рассмотрено. Постановлением мирового судьи судебного участка Улаганского района виновной назначено наказание в виде штрафа в размере 3 (три) тысячи рублей.   </w:t>
      </w:r>
      <w:r>
        <w:rPr>
          <w:rFonts w:ascii="Times New Roman" w:hAnsi="Times New Roman"/>
          <w:sz w:val="28"/>
        </w:rPr>
        <w:t xml:space="preserve">  </w:t>
      </w:r>
    </w:p>
    <w:p w14:paraId="26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Постановление не вступило в законную силу.</w:t>
      </w:r>
    </w:p>
    <w:p w14:paraId="27000000">
      <w:pPr>
        <w:widowControl w:val="0"/>
        <w:spacing w:after="0" w:line="240" w:lineRule="exact"/>
        <w:ind w:hanging="2268" w:left="1701" w:right="283"/>
        <w:jc w:val="left"/>
        <w:rPr>
          <w:rFonts w:ascii="Times New Roman" w:hAnsi="Times New Roman"/>
          <w:sz w:val="28"/>
        </w:rPr>
      </w:pPr>
    </w:p>
    <w:p w14:paraId="28000000">
      <w:pPr>
        <w:keepNext w:val="1"/>
        <w:widowControl w:val="0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29000000">
      <w:pPr>
        <w:keepNext w:val="1"/>
        <w:widowControl w:val="0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Заместитель прокурора района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 xml:space="preserve">      В</w:t>
      </w:r>
      <w:r>
        <w:rPr>
          <w:rFonts w:ascii="Times New Roman" w:hAnsi="Times New Roman"/>
          <w:sz w:val="28"/>
        </w:rPr>
        <w:t xml:space="preserve">.В. </w:t>
      </w:r>
      <w:r>
        <w:rPr>
          <w:rFonts w:ascii="Times New Roman" w:hAnsi="Times New Roman"/>
          <w:color w:val="000000"/>
          <w:sz w:val="28"/>
        </w:rPr>
        <w:t>Костерин</w:t>
      </w:r>
    </w:p>
    <w:tbl>
      <w:tblPr>
        <w:tblStyle w:val="Style_3"/>
        <w:tblW w:type="auto" w:w="0"/>
        <w:tblInd w:type="dxa" w:w="4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5252"/>
        <w:gridCol w:w="4503"/>
      </w:tblGrid>
      <w:tr>
        <w:trPr>
          <w:trHeight w:hRule="atLeast" w:val="1108"/>
        </w:trPr>
        <w:tc>
          <w:tcPr>
            <w:tcW w:type="dxa" w:w="975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</w:tcPr>
          <w:sdt>
            <w:sdtPr>
              <w:lock w:val="sdtContentLocked"/>
            </w:sdtPr>
            <w:sdtContent>
              <w:p w14:paraId="2A000000">
                <w:pPr>
                  <w:keepNext w:val="1"/>
                  <w:widowControl w:val="0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BFBFBF"/>
                    <w:sz w:val="28"/>
                  </w:rPr>
                </w:pPr>
                <w:bookmarkStart w:id="4" w:name="SIGNERSTAMP1"/>
                <w:r>
                  <w:rPr>
                    <w:rFonts w:ascii="Times New Roman" w:hAnsi="Times New Roman"/>
                    <w:color w:val="BFBFBF"/>
                    <w:sz w:val="28"/>
                  </w:rPr>
                  <w:t xml:space="preserve">штамп подписи </w:t>
                </w:r>
              </w:p>
              <w:p w14:paraId="2B000000">
                <w:pPr>
                  <w:keepNext w:val="1"/>
                  <w:widowControl w:val="0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4472C4"/>
                    <w:sz w:val="28"/>
                  </w:rPr>
                </w:pPr>
                <w:r>
                  <w:rPr>
                    <w:rFonts w:ascii="Times New Roman" w:hAnsi="Times New Roman"/>
                    <w:color w:val="4472C4"/>
                    <w:sz w:val="28"/>
                  </w:rPr>
                  <w:t xml:space="preserve"> </w:t>
                </w:r>
                <w:bookmarkEnd w:id="4"/>
              </w:p>
            </w:sdtContent>
          </w:sdt>
        </w:tc>
      </w:tr>
    </w:tbl>
    <w:p w14:paraId="2C000000">
      <w:pPr>
        <w:widowControl w:val="0"/>
        <w:spacing w:after="0" w:line="240" w:lineRule="auto"/>
        <w:ind w:firstLine="0" w:left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тел. (38846)</w:t>
      </w:r>
      <w:r>
        <w:rPr>
          <w:rFonts w:ascii="Times New Roman" w:hAnsi="Times New Roman"/>
          <w:sz w:val="20"/>
        </w:rPr>
        <w:t xml:space="preserve"> 226-61</w:t>
      </w:r>
    </w:p>
    <w:sectPr>
      <w:headerReference r:id="rId1" w:type="default"/>
      <w:footerReference r:id="rId2" w:type="first"/>
      <w:pgSz w:h="16848" w:orient="portrait" w:w="11908"/>
      <w:pgMar w:bottom="1134" w:footer="113" w:gutter="0" w:header="708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widowControl w:val="0"/>
      <w:ind/>
      <w:jc w:val="right"/>
    </w:pPr>
    <w:sdt>
      <w:sdtPr>
        <w:lock w:val="sdtContentLocked"/>
      </w:sdtPr>
      <w:sdtContent>
        <w:r>
          <mc:AlternateContent>
            <mc:Choice Requires="wps">
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<wp:inline>
                  <wp:extent cx="2489475" cy="344410"/>
                  <wp:docPr hidden="false" id="1" name="Picture 1"/>
                  <a:graphic>
                    <a:graphicData uri="http://schemas.microsoft.com/office/word/2010/wordprocessingShape"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2489475" cy="344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3000000">
                              <w:pPr>
                                <w:pStyle w:val="Style_2"/>
                                <w:widowControl w:val="0"/>
                                <w:spacing w:after="57" w:before="11" w:line="160" w:lineRule="exact"/>
                                <w:ind/>
                                <w:jc w:val="center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bookmarkStart w:id="1" w:name="SIGNERORG1"/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>прокуратура</w:t>
                              </w:r>
                              <w:bookmarkEnd w:id="1"/>
                            </w:p>
                            <w:p w14:paraId="04000000">
                              <w:pPr>
                                <w:pStyle w:val="Style_2"/>
                                <w:widowControl w:val="0"/>
                                <w:spacing w:after="57" w:before="11" w:line="160" w:lineRule="exact"/>
                                <w:ind/>
                                <w:jc w:val="left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 xml:space="preserve">          </w:t>
                              </w:r>
                              <w:bookmarkStart w:id="2" w:name="REGNUMSTAMP"/>
                              <w:bookmarkEnd w:id="2"/>
                            </w:p>
                          </w:txbxContent>
                        </wps:txbx>
                        <wps:bodyPr anchor="t" bIns="46800" lIns="90000" rIns="90000" tIns="46800" vert="horz" wrap="square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</mc:Fallback>
          </mc:AlternateContent>
        </w:r>
      </w:sdtContent>
    </w:sdt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center"/>
      <w:rPr>
        <w:rFonts w:ascii="Times New Roman" w:hAnsi="Times New Roman"/>
        <w:color w:val="000000"/>
        <w:spacing w:val="0"/>
        <w:sz w:val="22"/>
      </w:rPr>
    </w:pPr>
    <w:r>
      <w:rPr>
        <w:rFonts w:ascii="Times New Roman" w:hAnsi="Times New Roman"/>
        <w:color w:val="000000"/>
        <w:spacing w:val="0"/>
        <w:sz w:val="22"/>
      </w:rPr>
      <w:fldChar w:fldCharType="begin"/>
    </w:r>
    <w:r>
      <w:rPr>
        <w:rFonts w:ascii="Times New Roman" w:hAnsi="Times New Roman"/>
        <w:color w:val="000000"/>
        <w:spacing w:val="0"/>
        <w:sz w:val="22"/>
      </w:rPr>
      <w:instrText>PAGE \* Arabic</w:instrText>
    </w:r>
    <w:r>
      <w:rPr>
        <w:rFonts w:ascii="Times New Roman" w:hAnsi="Times New Roman"/>
        <w:color w:val="000000"/>
        <w:spacing w:val="0"/>
        <w:sz w:val="22"/>
      </w:rPr>
      <w:fldChar w:fldCharType="separate"/>
    </w:r>
    <w:r>
      <w:rPr>
        <w:rFonts w:ascii="Times New Roman" w:hAnsi="Times New Roman"/>
        <w:color w:val="000000"/>
        <w:spacing w:val="0"/>
        <w:sz w:val="22"/>
      </w:rPr>
      <w:t xml:space="preserve"> </w:t>
    </w:r>
    <w:r>
      <w:rPr>
        <w:rFonts w:ascii="Times New Roman" w:hAnsi="Times New Roman"/>
        <w:color w:val="000000"/>
        <w:spacing w:val="0"/>
        <w:sz w:val="22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4" w:type="paragraph">
    <w:name w:val="toc 2"/>
    <w:next w:val="Style_2"/>
    <w:link w:val="Style_4_ch"/>
    <w:uiPriority w:val="39"/>
    <w:pPr>
      <w:widowControl w:val="0"/>
      <w:ind w:firstLine="0" w:left="200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Основной шрифт абзаца3"/>
    <w:link w:val="Style_5_ch"/>
  </w:style>
  <w:style w:styleId="Style_5_ch" w:type="character">
    <w:name w:val="Основной шрифт абзаца3"/>
    <w:link w:val="Style_5"/>
  </w:style>
  <w:style w:styleId="Style_6" w:type="paragraph">
    <w:name w:val="toc 4"/>
    <w:next w:val="Style_2"/>
    <w:link w:val="Style_6_ch"/>
    <w:uiPriority w:val="39"/>
    <w:pPr>
      <w:widowControl w:val="0"/>
      <w:ind w:firstLine="0" w:left="600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2"/>
    <w:link w:val="Style_7_ch"/>
    <w:uiPriority w:val="39"/>
    <w:pPr>
      <w:widowControl w:val="0"/>
      <w:ind w:firstLine="0" w:left="1000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2"/>
    <w:link w:val="Style_8_ch"/>
    <w:uiPriority w:val="39"/>
    <w:pPr>
      <w:widowControl w:val="0"/>
      <w:ind w:firstLine="0" w:left="1200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widowControl w:val="0"/>
      <w:ind w:firstLine="851" w:left="0"/>
      <w:jc w:val="both"/>
    </w:pPr>
    <w:rPr>
      <w:rFonts w:ascii="XO Thames" w:hAnsi="XO Thames"/>
    </w:rPr>
  </w:style>
  <w:style w:styleId="Style_9_ch" w:type="character">
    <w:name w:val="Endnote"/>
    <w:link w:val="Style_9"/>
    <w:rPr>
      <w:rFonts w:ascii="XO Thames" w:hAnsi="XO Thames"/>
    </w:rPr>
  </w:style>
  <w:style w:styleId="Style_10" w:type="paragraph">
    <w:name w:val="heading 3"/>
    <w:next w:val="Style_2"/>
    <w:link w:val="Style_10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Обычный1"/>
    <w:link w:val="Style_11_ch"/>
  </w:style>
  <w:style w:styleId="Style_11_ch" w:type="character">
    <w:name w:val="Обычный1"/>
    <w:link w:val="Style_11"/>
  </w:style>
  <w:style w:styleId="Style_12" w:type="paragraph">
    <w:name w:val="Гиперссылка2"/>
    <w:link w:val="Style_12_ch"/>
    <w:rPr>
      <w:color w:val="0000FF"/>
      <w:u w:val="single"/>
    </w:rPr>
  </w:style>
  <w:style w:styleId="Style_12_ch" w:type="character">
    <w:name w:val="Гиперссылка2"/>
    <w:link w:val="Style_12"/>
    <w:rPr>
      <w:color w:val="0000FF"/>
      <w:u w:val="single"/>
    </w:rPr>
  </w:style>
  <w:style w:styleId="Style_13" w:type="paragraph">
    <w:name w:val="Основной шрифт абзаца2"/>
    <w:link w:val="Style_13_ch"/>
  </w:style>
  <w:style w:styleId="Style_13_ch" w:type="character">
    <w:name w:val="Основной шрифт абзаца2"/>
    <w:link w:val="Style_13"/>
  </w:style>
  <w:style w:styleId="Style_14" w:type="paragraph">
    <w:name w:val="Гиперссылка4"/>
    <w:link w:val="Style_14_ch"/>
    <w:rPr>
      <w:color w:val="0000FF"/>
      <w:u w:val="single"/>
    </w:rPr>
  </w:style>
  <w:style w:styleId="Style_14_ch" w:type="character">
    <w:name w:val="Гиперссылка4"/>
    <w:link w:val="Style_14"/>
    <w:rPr>
      <w:color w:val="0000FF"/>
      <w:u w:val="single"/>
    </w:rPr>
  </w:style>
  <w:style w:styleId="Style_15" w:type="paragraph">
    <w:name w:val="toc 3"/>
    <w:next w:val="Style_2"/>
    <w:link w:val="Style_15_ch"/>
    <w:uiPriority w:val="39"/>
    <w:pPr>
      <w:widowControl w:val="0"/>
      <w:ind w:firstLine="0" w:left="400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17" w:type="paragraph">
    <w:name w:val="heading 5"/>
    <w:next w:val="Style_2"/>
    <w:link w:val="Style_17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7_ch" w:type="character">
    <w:name w:val="heading 5"/>
    <w:link w:val="Style_17"/>
    <w:rPr>
      <w:rFonts w:ascii="XO Thames" w:hAnsi="XO Thames"/>
      <w:b w:val="1"/>
    </w:rPr>
  </w:style>
  <w:style w:styleId="Style_18" w:type="paragraph">
    <w:name w:val="heading 1"/>
    <w:next w:val="Style_2"/>
    <w:link w:val="Style_18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Обычный1"/>
    <w:link w:val="Style_19_ch"/>
  </w:style>
  <w:style w:styleId="Style_19_ch" w:type="character">
    <w:name w:val="Обычный1"/>
    <w:link w:val="Style_19"/>
  </w:style>
  <w:style w:styleId="Style_20" w:type="paragraph">
    <w:name w:val="Hyperlink"/>
    <w:link w:val="Style_20_ch"/>
    <w:rPr>
      <w:color w:val="0000FF"/>
      <w:u w:val="single"/>
    </w:rPr>
  </w:style>
  <w:style w:styleId="Style_20_ch" w:type="character">
    <w:name w:val="Hyperlink"/>
    <w:link w:val="Style_20"/>
    <w:rPr>
      <w:color w:val="0000FF"/>
      <w:u w:val="single"/>
    </w:rPr>
  </w:style>
  <w:style w:styleId="Style_21" w:type="paragraph">
    <w:name w:val="Footnote"/>
    <w:link w:val="Style_21_ch"/>
    <w:pPr>
      <w:widowControl w:val="0"/>
      <w:ind w:firstLine="851" w:left="0"/>
      <w:jc w:val="both"/>
    </w:pPr>
    <w:rPr>
      <w:rFonts w:ascii="XO Thames" w:hAnsi="XO Thames"/>
    </w:rPr>
  </w:style>
  <w:style w:styleId="Style_21_ch" w:type="character">
    <w:name w:val="Footnote"/>
    <w:link w:val="Style_21"/>
    <w:rPr>
      <w:rFonts w:ascii="XO Thames" w:hAnsi="XO Thames"/>
    </w:rPr>
  </w:style>
  <w:style w:styleId="Style_22" w:type="paragraph">
    <w:name w:val="toc 1"/>
    <w:next w:val="Style_2"/>
    <w:link w:val="Style_22_ch"/>
    <w:uiPriority w:val="39"/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23" w:type="paragraph">
    <w:name w:val="Гиперссылка3"/>
    <w:link w:val="Style_23_ch"/>
    <w:rPr>
      <w:color w:val="0000FF"/>
      <w:u w:val="single"/>
    </w:rPr>
  </w:style>
  <w:style w:styleId="Style_23_ch" w:type="character">
    <w:name w:val="Гиперссылка3"/>
    <w:link w:val="Style_23"/>
    <w:rPr>
      <w:color w:val="0000FF"/>
      <w:u w:val="single"/>
    </w:rPr>
  </w:style>
  <w:style w:styleId="Style_24" w:type="paragraph">
    <w:name w:val="Гиперссылка1"/>
    <w:link w:val="Style_24_ch"/>
    <w:rPr>
      <w:color w:val="0000FF"/>
      <w:u w:val="single"/>
    </w:rPr>
  </w:style>
  <w:style w:styleId="Style_24_ch" w:type="character">
    <w:name w:val="Гиперссылка1"/>
    <w:link w:val="Style_24"/>
    <w:rPr>
      <w:color w:val="0000FF"/>
      <w:u w:val="single"/>
    </w:rPr>
  </w:style>
  <w:style w:styleId="Style_25" w:type="paragraph">
    <w:name w:val="Обычный1"/>
    <w:link w:val="Style_25_ch"/>
  </w:style>
  <w:style w:styleId="Style_25_ch" w:type="character">
    <w:name w:val="Обычный1"/>
    <w:link w:val="Style_25"/>
  </w:style>
  <w:style w:styleId="Style_26" w:type="paragraph">
    <w:name w:val="toc 9"/>
    <w:next w:val="Style_2"/>
    <w:link w:val="Style_26_ch"/>
    <w:uiPriority w:val="39"/>
    <w:pPr>
      <w:widowControl w:val="0"/>
      <w:ind w:firstLine="0" w:left="1600"/>
    </w:pPr>
    <w:rPr>
      <w:rFonts w:ascii="XO Thames" w:hAnsi="XO Thames"/>
      <w:sz w:val="28"/>
    </w:rPr>
  </w:style>
  <w:style w:styleId="Style_26_ch" w:type="character">
    <w:name w:val="toc 9"/>
    <w:link w:val="Style_26"/>
    <w:rPr>
      <w:rFonts w:ascii="XO Thames" w:hAnsi="XO Thames"/>
      <w:sz w:val="28"/>
    </w:rPr>
  </w:style>
  <w:style w:styleId="Style_27" w:type="paragraph">
    <w:name w:val="Обычный1"/>
    <w:link w:val="Style_27_ch"/>
  </w:style>
  <w:style w:styleId="Style_27_ch" w:type="character">
    <w:name w:val="Обычный1"/>
    <w:link w:val="Style_27"/>
  </w:style>
  <w:style w:styleId="Style_28" w:type="paragraph">
    <w:name w:val="toc 8"/>
    <w:next w:val="Style_2"/>
    <w:link w:val="Style_28_ch"/>
    <w:uiPriority w:val="39"/>
    <w:pPr>
      <w:widowControl w:val="0"/>
      <w:ind w:firstLine="0" w:left="1400"/>
    </w:pPr>
    <w:rPr>
      <w:rFonts w:ascii="XO Thames" w:hAnsi="XO Thames"/>
      <w:sz w:val="28"/>
    </w:rPr>
  </w:style>
  <w:style w:styleId="Style_28_ch" w:type="character">
    <w:name w:val="toc 8"/>
    <w:link w:val="Style_28"/>
    <w:rPr>
      <w:rFonts w:ascii="XO Thames" w:hAnsi="XO Thames"/>
      <w:sz w:val="28"/>
    </w:rPr>
  </w:style>
  <w:style w:styleId="Style_29" w:type="paragraph">
    <w:name w:val="toc 5"/>
    <w:next w:val="Style_2"/>
    <w:link w:val="Style_29_ch"/>
    <w:uiPriority w:val="39"/>
    <w:pPr>
      <w:widowControl w:val="0"/>
      <w:ind w:firstLine="0" w:left="800"/>
    </w:pPr>
    <w:rPr>
      <w:rFonts w:ascii="XO Thames" w:hAnsi="XO Thames"/>
      <w:sz w:val="28"/>
    </w:rPr>
  </w:style>
  <w:style w:styleId="Style_29_ch" w:type="character">
    <w:name w:val="toc 5"/>
    <w:link w:val="Style_29"/>
    <w:rPr>
      <w:rFonts w:ascii="XO Thames" w:hAnsi="XO Thames"/>
      <w:sz w:val="28"/>
    </w:rPr>
  </w:style>
  <w:style w:styleId="Style_30" w:type="paragraph">
    <w:name w:val="Subtitle"/>
    <w:next w:val="Style_2"/>
    <w:link w:val="Style_30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30_ch" w:type="character">
    <w:name w:val="Subtitle"/>
    <w:link w:val="Style_30"/>
    <w:rPr>
      <w:rFonts w:ascii="XO Thames" w:hAnsi="XO Thames"/>
      <w:i w:val="1"/>
      <w:sz w:val="24"/>
    </w:rPr>
  </w:style>
  <w:style w:styleId="Style_31" w:type="paragraph">
    <w:name w:val="Основной шрифт абзаца2"/>
    <w:link w:val="Style_31_ch"/>
  </w:style>
  <w:style w:styleId="Style_31_ch" w:type="character">
    <w:name w:val="Основной шрифт абзаца2"/>
    <w:link w:val="Style_31"/>
  </w:style>
  <w:style w:styleId="Style_32" w:type="paragraph">
    <w:name w:val="Title"/>
    <w:next w:val="Style_2"/>
    <w:link w:val="Style_32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2_ch" w:type="character">
    <w:name w:val="Title"/>
    <w:link w:val="Style_32"/>
    <w:rPr>
      <w:rFonts w:ascii="XO Thames" w:hAnsi="XO Thames"/>
      <w:b w:val="1"/>
      <w:caps w:val="1"/>
      <w:sz w:val="40"/>
    </w:rPr>
  </w:style>
  <w:style w:styleId="Style_33" w:type="paragraph">
    <w:name w:val="heading 4"/>
    <w:next w:val="Style_2"/>
    <w:link w:val="Style_33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3_ch" w:type="character">
    <w:name w:val="heading 4"/>
    <w:link w:val="Style_33"/>
    <w:rPr>
      <w:rFonts w:ascii="XO Thames" w:hAnsi="XO Thames"/>
      <w:b w:val="1"/>
      <w:sz w:val="24"/>
    </w:rPr>
  </w:style>
  <w:style w:styleId="Style_34" w:type="paragraph">
    <w:name w:val="Основной шрифт абзаца1"/>
    <w:link w:val="Style_34_ch"/>
  </w:style>
  <w:style w:styleId="Style_34_ch" w:type="character">
    <w:name w:val="Основной шрифт абзаца1"/>
    <w:link w:val="Style_34"/>
  </w:style>
  <w:style w:styleId="Style_35" w:type="paragraph">
    <w:name w:val="heading 2"/>
    <w:next w:val="Style_2"/>
    <w:link w:val="Style_35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5_ch" w:type="character">
    <w:name w:val="heading 2"/>
    <w:link w:val="Style_35"/>
    <w:rPr>
      <w:rFonts w:ascii="XO Thames" w:hAnsi="XO Thames"/>
      <w:b w:val="1"/>
      <w:sz w:val="28"/>
    </w:rPr>
  </w:style>
  <w:style w:default="1" w:styleId="Style_3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" w:type="table">
    <w:name w:val="Сетка таблицы1"/>
    <w:basedOn w:val="Style_36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7" w:type="table">
    <w:name w:val="Table Grid"/>
    <w:basedOn w:val="Style_36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2025-12-29T04:28:05Z</dcterms:created>
  <dcterms:modified xsi:type="dcterms:W3CDTF">2025-12-29T04:28:05Z</dcterms:modified>
</cp:coreProperties>
</file>