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73" w:type="dxa"/>
        <w:tblBorders>
          <w:bottom w:val="double" w:sz="4" w:space="0" w:color="auto"/>
          <w:insideH w:val="single" w:sz="4" w:space="0" w:color="000000"/>
        </w:tblBorders>
        <w:tblLook w:val="04A0"/>
      </w:tblPr>
      <w:tblGrid>
        <w:gridCol w:w="4452"/>
        <w:gridCol w:w="1506"/>
        <w:gridCol w:w="4215"/>
      </w:tblGrid>
      <w:tr w:rsidR="007464FF" w:rsidTr="007464FF">
        <w:trPr>
          <w:trHeight w:val="1841"/>
        </w:trPr>
        <w:tc>
          <w:tcPr>
            <w:tcW w:w="4452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7464FF" w:rsidRDefault="007464FF">
            <w:pPr>
              <w:spacing w:line="276" w:lineRule="auto"/>
              <w:rPr>
                <w:b/>
                <w:bCs/>
                <w:sz w:val="28"/>
                <w:szCs w:val="16"/>
              </w:rPr>
            </w:pPr>
            <w:r>
              <w:rPr>
                <w:b/>
                <w:bCs/>
                <w:sz w:val="28"/>
                <w:szCs w:val="16"/>
              </w:rPr>
              <w:t>Российская Федерация</w:t>
            </w:r>
          </w:p>
          <w:p w:rsidR="007464FF" w:rsidRDefault="007464FF">
            <w:pPr>
              <w:spacing w:line="276" w:lineRule="auto"/>
              <w:rPr>
                <w:b/>
                <w:bCs/>
                <w:sz w:val="28"/>
                <w:szCs w:val="16"/>
              </w:rPr>
            </w:pPr>
            <w:r>
              <w:rPr>
                <w:b/>
                <w:bCs/>
                <w:sz w:val="28"/>
                <w:szCs w:val="16"/>
              </w:rPr>
              <w:t>Республика Алтай</w:t>
            </w:r>
          </w:p>
          <w:p w:rsidR="007464FF" w:rsidRDefault="007464FF">
            <w:pPr>
              <w:spacing w:line="276" w:lineRule="auto"/>
              <w:rPr>
                <w:b/>
                <w:bCs/>
                <w:sz w:val="28"/>
                <w:szCs w:val="16"/>
              </w:rPr>
            </w:pPr>
            <w:proofErr w:type="spellStart"/>
            <w:r>
              <w:rPr>
                <w:b/>
                <w:bCs/>
                <w:sz w:val="28"/>
                <w:szCs w:val="16"/>
              </w:rPr>
              <w:t>Улаганский</w:t>
            </w:r>
            <w:proofErr w:type="spellEnd"/>
            <w:r>
              <w:rPr>
                <w:b/>
                <w:bCs/>
                <w:sz w:val="28"/>
                <w:szCs w:val="16"/>
              </w:rPr>
              <w:t xml:space="preserve"> район</w:t>
            </w:r>
          </w:p>
          <w:p w:rsidR="007464FF" w:rsidRDefault="007464FF">
            <w:pPr>
              <w:spacing w:line="276" w:lineRule="auto"/>
              <w:rPr>
                <w:b/>
                <w:bCs/>
                <w:sz w:val="28"/>
                <w:szCs w:val="16"/>
              </w:rPr>
            </w:pPr>
            <w:r>
              <w:rPr>
                <w:b/>
                <w:bCs/>
                <w:sz w:val="28"/>
                <w:szCs w:val="16"/>
              </w:rPr>
              <w:t>Муниципальное образование</w:t>
            </w:r>
          </w:p>
          <w:p w:rsidR="007464FF" w:rsidRDefault="007464FF">
            <w:pPr>
              <w:spacing w:line="276" w:lineRule="auto"/>
              <w:rPr>
                <w:b/>
                <w:bCs/>
                <w:sz w:val="28"/>
                <w:szCs w:val="16"/>
              </w:rPr>
            </w:pPr>
            <w:r>
              <w:rPr>
                <w:b/>
                <w:bCs/>
                <w:sz w:val="28"/>
                <w:szCs w:val="16"/>
              </w:rPr>
              <w:t>«</w:t>
            </w:r>
            <w:proofErr w:type="spellStart"/>
            <w:r>
              <w:rPr>
                <w:b/>
                <w:bCs/>
                <w:sz w:val="28"/>
                <w:szCs w:val="16"/>
              </w:rPr>
              <w:t>Улаганское</w:t>
            </w:r>
            <w:proofErr w:type="spellEnd"/>
            <w:r>
              <w:rPr>
                <w:b/>
                <w:bCs/>
                <w:sz w:val="28"/>
                <w:szCs w:val="16"/>
              </w:rPr>
              <w:t xml:space="preserve"> сельское поселение»</w:t>
            </w:r>
          </w:p>
        </w:tc>
        <w:tc>
          <w:tcPr>
            <w:tcW w:w="150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7464FF" w:rsidRDefault="007464FF">
            <w:pPr>
              <w:spacing w:line="276" w:lineRule="auto"/>
              <w:rPr>
                <w:b/>
                <w:bCs/>
                <w:sz w:val="28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-69215</wp:posOffset>
                  </wp:positionH>
                  <wp:positionV relativeFrom="paragraph">
                    <wp:posOffset>-56515</wp:posOffset>
                  </wp:positionV>
                  <wp:extent cx="800100" cy="733425"/>
                  <wp:effectExtent l="1905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1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464FF" w:rsidRDefault="007464FF">
            <w:pPr>
              <w:spacing w:line="276" w:lineRule="auto"/>
              <w:rPr>
                <w:b/>
                <w:bCs/>
                <w:sz w:val="28"/>
                <w:szCs w:val="16"/>
              </w:rPr>
            </w:pPr>
            <w:r>
              <w:rPr>
                <w:b/>
                <w:bCs/>
                <w:sz w:val="28"/>
                <w:szCs w:val="16"/>
              </w:rPr>
              <w:t xml:space="preserve">Россия </w:t>
            </w:r>
            <w:proofErr w:type="spellStart"/>
            <w:r>
              <w:rPr>
                <w:b/>
                <w:bCs/>
                <w:sz w:val="28"/>
                <w:szCs w:val="16"/>
              </w:rPr>
              <w:t>Федерациязы</w:t>
            </w:r>
            <w:proofErr w:type="spellEnd"/>
          </w:p>
          <w:p w:rsidR="007464FF" w:rsidRDefault="007464FF">
            <w:pPr>
              <w:spacing w:line="276" w:lineRule="auto"/>
              <w:rPr>
                <w:b/>
                <w:bCs/>
                <w:sz w:val="28"/>
                <w:szCs w:val="16"/>
              </w:rPr>
            </w:pPr>
            <w:r>
              <w:rPr>
                <w:b/>
                <w:bCs/>
                <w:sz w:val="28"/>
                <w:szCs w:val="16"/>
              </w:rPr>
              <w:t>Алтай Республика</w:t>
            </w:r>
          </w:p>
          <w:p w:rsidR="007464FF" w:rsidRDefault="007464FF">
            <w:pPr>
              <w:spacing w:line="276" w:lineRule="auto"/>
              <w:rPr>
                <w:b/>
                <w:bCs/>
                <w:sz w:val="28"/>
                <w:szCs w:val="16"/>
              </w:rPr>
            </w:pPr>
            <w:proofErr w:type="spellStart"/>
            <w:r>
              <w:rPr>
                <w:b/>
                <w:bCs/>
                <w:sz w:val="28"/>
                <w:szCs w:val="16"/>
              </w:rPr>
              <w:t>Улаган</w:t>
            </w:r>
            <w:proofErr w:type="spellEnd"/>
            <w:r>
              <w:rPr>
                <w:b/>
                <w:bCs/>
                <w:sz w:val="28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16"/>
              </w:rPr>
              <w:t>аймагындагы</w:t>
            </w:r>
            <w:proofErr w:type="spellEnd"/>
            <w:r>
              <w:rPr>
                <w:b/>
                <w:bCs/>
                <w:sz w:val="28"/>
                <w:szCs w:val="16"/>
              </w:rPr>
              <w:t xml:space="preserve"> Муниципал </w:t>
            </w:r>
            <w:proofErr w:type="spellStart"/>
            <w:r>
              <w:rPr>
                <w:b/>
                <w:bCs/>
                <w:sz w:val="28"/>
                <w:szCs w:val="16"/>
              </w:rPr>
              <w:t>тозолмо</w:t>
            </w:r>
            <w:proofErr w:type="spellEnd"/>
          </w:p>
          <w:p w:rsidR="007464FF" w:rsidRDefault="007464FF">
            <w:pPr>
              <w:spacing w:line="276" w:lineRule="auto"/>
              <w:rPr>
                <w:b/>
                <w:bCs/>
                <w:sz w:val="28"/>
                <w:szCs w:val="16"/>
              </w:rPr>
            </w:pPr>
            <w:r>
              <w:rPr>
                <w:b/>
                <w:bCs/>
                <w:sz w:val="28"/>
                <w:szCs w:val="16"/>
              </w:rPr>
              <w:t>«</w:t>
            </w:r>
            <w:proofErr w:type="spellStart"/>
            <w:r>
              <w:rPr>
                <w:b/>
                <w:bCs/>
                <w:sz w:val="28"/>
                <w:szCs w:val="16"/>
              </w:rPr>
              <w:t>Улаган</w:t>
            </w:r>
            <w:proofErr w:type="spellEnd"/>
            <w:r>
              <w:rPr>
                <w:b/>
                <w:bCs/>
                <w:sz w:val="28"/>
                <w:szCs w:val="16"/>
              </w:rPr>
              <w:t xml:space="preserve"> </w:t>
            </w:r>
            <w:proofErr w:type="gramStart"/>
            <w:r>
              <w:rPr>
                <w:b/>
                <w:bCs/>
                <w:sz w:val="28"/>
                <w:szCs w:val="16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8"/>
                <w:szCs w:val="16"/>
              </w:rPr>
              <w:t>урттынын</w:t>
            </w:r>
            <w:proofErr w:type="spellEnd"/>
            <w:r>
              <w:rPr>
                <w:b/>
                <w:bCs/>
                <w:sz w:val="28"/>
                <w:szCs w:val="16"/>
              </w:rPr>
              <w:t xml:space="preserve"> </w:t>
            </w:r>
            <w:r>
              <w:rPr>
                <w:b/>
                <w:bCs/>
                <w:sz w:val="28"/>
                <w:szCs w:val="16"/>
                <w:lang w:val="en-US"/>
              </w:rPr>
              <w:t>j</w:t>
            </w:r>
            <w:proofErr w:type="spellStart"/>
            <w:r>
              <w:rPr>
                <w:b/>
                <w:bCs/>
                <w:sz w:val="28"/>
                <w:szCs w:val="16"/>
              </w:rPr>
              <w:t>еезези</w:t>
            </w:r>
            <w:proofErr w:type="spellEnd"/>
            <w:r>
              <w:rPr>
                <w:b/>
                <w:bCs/>
                <w:sz w:val="28"/>
                <w:szCs w:val="16"/>
              </w:rPr>
              <w:t>»</w:t>
            </w:r>
          </w:p>
          <w:p w:rsidR="007464FF" w:rsidRDefault="007464FF">
            <w:pPr>
              <w:spacing w:line="276" w:lineRule="auto"/>
              <w:rPr>
                <w:b/>
                <w:bCs/>
                <w:sz w:val="28"/>
                <w:szCs w:val="16"/>
              </w:rPr>
            </w:pPr>
          </w:p>
          <w:p w:rsidR="007464FF" w:rsidRDefault="007464FF">
            <w:pPr>
              <w:spacing w:line="276" w:lineRule="auto"/>
              <w:rPr>
                <w:b/>
                <w:bCs/>
                <w:sz w:val="28"/>
                <w:szCs w:val="16"/>
              </w:rPr>
            </w:pPr>
          </w:p>
        </w:tc>
      </w:tr>
    </w:tbl>
    <w:p w:rsidR="007464FF" w:rsidRDefault="007464FF" w:rsidP="007464FF">
      <w:pPr>
        <w:rPr>
          <w:bCs/>
          <w:sz w:val="28"/>
          <w:szCs w:val="16"/>
        </w:rPr>
      </w:pPr>
      <w:r>
        <w:rPr>
          <w:b/>
          <w:bCs/>
          <w:sz w:val="28"/>
          <w:szCs w:val="16"/>
        </w:rPr>
        <w:t xml:space="preserve">ПОСТАНОВЛЕНИЕ                                                                            </w:t>
      </w:r>
      <w:r>
        <w:rPr>
          <w:b/>
          <w:bCs/>
          <w:sz w:val="28"/>
          <w:szCs w:val="16"/>
          <w:lang w:val="en-US"/>
        </w:rPr>
        <w:t>JO</w:t>
      </w:r>
      <w:proofErr w:type="gramStart"/>
      <w:r>
        <w:rPr>
          <w:b/>
          <w:bCs/>
          <w:sz w:val="28"/>
          <w:szCs w:val="16"/>
        </w:rPr>
        <w:t>П</w:t>
      </w:r>
      <w:proofErr w:type="gramEnd"/>
      <w:r>
        <w:rPr>
          <w:b/>
          <w:bCs/>
          <w:sz w:val="28"/>
          <w:szCs w:val="16"/>
        </w:rPr>
        <w:t xml:space="preserve">        </w:t>
      </w:r>
    </w:p>
    <w:p w:rsidR="007464FF" w:rsidRDefault="007464FF" w:rsidP="007464FF">
      <w:pPr>
        <w:tabs>
          <w:tab w:val="left" w:pos="7125"/>
        </w:tabs>
        <w:autoSpaceDE w:val="0"/>
        <w:autoSpaceDN w:val="0"/>
        <w:adjustRightInd w:val="0"/>
        <w:rPr>
          <w:bCs/>
          <w:sz w:val="28"/>
          <w:szCs w:val="16"/>
        </w:rPr>
      </w:pPr>
    </w:p>
    <w:p w:rsidR="007464FF" w:rsidRDefault="007464FF" w:rsidP="007464FF">
      <w:pPr>
        <w:shd w:val="clear" w:color="auto" w:fill="FFFFFF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02 марта 2026</w:t>
      </w:r>
      <w:r>
        <w:rPr>
          <w:b/>
          <w:bCs/>
          <w:bdr w:val="none" w:sz="0" w:space="0" w:color="auto" w:frame="1"/>
          <w:lang w:val="en-US"/>
        </w:rPr>
        <w:t> </w:t>
      </w:r>
      <w:r>
        <w:rPr>
          <w:b/>
          <w:bCs/>
          <w:bdr w:val="none" w:sz="0" w:space="0" w:color="auto" w:frame="1"/>
        </w:rPr>
        <w:t>г.</w:t>
      </w:r>
      <w:r>
        <w:rPr>
          <w:b/>
          <w:bCs/>
          <w:bdr w:val="none" w:sz="0" w:space="0" w:color="auto" w:frame="1"/>
          <w:lang w:val="en-US"/>
        </w:rPr>
        <w:t>      </w:t>
      </w:r>
      <w:r>
        <w:rPr>
          <w:b/>
          <w:bCs/>
          <w:bdr w:val="none" w:sz="0" w:space="0" w:color="auto" w:frame="1"/>
        </w:rPr>
        <w:t xml:space="preserve">                                    </w:t>
      </w:r>
      <w:r>
        <w:rPr>
          <w:b/>
          <w:bCs/>
          <w:bdr w:val="none" w:sz="0" w:space="0" w:color="auto" w:frame="1"/>
          <w:lang w:val="en-US"/>
        </w:rPr>
        <w:t>  </w:t>
      </w:r>
      <w:proofErr w:type="spellStart"/>
      <w:r>
        <w:rPr>
          <w:b/>
          <w:bCs/>
          <w:bdr w:val="none" w:sz="0" w:space="0" w:color="auto" w:frame="1"/>
        </w:rPr>
        <w:t>с</w:t>
      </w:r>
      <w:proofErr w:type="gramStart"/>
      <w:r>
        <w:rPr>
          <w:b/>
          <w:bCs/>
          <w:bdr w:val="none" w:sz="0" w:space="0" w:color="auto" w:frame="1"/>
        </w:rPr>
        <w:t>.У</w:t>
      </w:r>
      <w:proofErr w:type="gramEnd"/>
      <w:r>
        <w:rPr>
          <w:b/>
          <w:bCs/>
          <w:bdr w:val="none" w:sz="0" w:space="0" w:color="auto" w:frame="1"/>
        </w:rPr>
        <w:t>лаган</w:t>
      </w:r>
      <w:proofErr w:type="spellEnd"/>
      <w:r>
        <w:rPr>
          <w:b/>
          <w:bCs/>
          <w:bdr w:val="none" w:sz="0" w:space="0" w:color="auto" w:frame="1"/>
        </w:rPr>
        <w:t xml:space="preserve">                                        </w:t>
      </w:r>
      <w:r>
        <w:rPr>
          <w:b/>
          <w:bCs/>
          <w:bdr w:val="none" w:sz="0" w:space="0" w:color="auto" w:frame="1"/>
          <w:lang w:val="en-US"/>
        </w:rPr>
        <w:t> </w:t>
      </w:r>
      <w:r>
        <w:rPr>
          <w:b/>
          <w:bCs/>
          <w:bdr w:val="none" w:sz="0" w:space="0" w:color="auto" w:frame="1"/>
        </w:rPr>
        <w:t xml:space="preserve">№ 91-1                                </w:t>
      </w:r>
    </w:p>
    <w:p w:rsidR="007464FF" w:rsidRDefault="007464FF" w:rsidP="007464FF">
      <w:pPr>
        <w:outlineLvl w:val="0"/>
        <w:rPr>
          <w:b/>
          <w:bCs/>
          <w:iCs/>
          <w:sz w:val="28"/>
          <w:szCs w:val="28"/>
          <w:lang w:eastAsia="en-US"/>
        </w:rPr>
      </w:pPr>
    </w:p>
    <w:p w:rsidR="007464FF" w:rsidRDefault="007464FF" w:rsidP="007464FF">
      <w:pPr>
        <w:outlineLvl w:val="0"/>
        <w:rPr>
          <w:b/>
          <w:bCs/>
          <w:iCs/>
          <w:sz w:val="28"/>
          <w:szCs w:val="28"/>
          <w:lang w:eastAsia="en-US"/>
        </w:rPr>
      </w:pPr>
    </w:p>
    <w:p w:rsidR="007464FF" w:rsidRDefault="007464FF" w:rsidP="007464FF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Об утверждении порядка использования бюджетных ассигнований резервного фонда МО «</w:t>
      </w:r>
      <w:proofErr w:type="spellStart"/>
      <w:r>
        <w:rPr>
          <w:b/>
          <w:sz w:val="28"/>
          <w:szCs w:val="28"/>
          <w:lang w:eastAsia="en-US"/>
        </w:rPr>
        <w:t>Улаганское</w:t>
      </w:r>
      <w:proofErr w:type="spellEnd"/>
      <w:r>
        <w:rPr>
          <w:b/>
          <w:sz w:val="28"/>
          <w:szCs w:val="28"/>
          <w:lang w:eastAsia="en-US"/>
        </w:rPr>
        <w:t xml:space="preserve"> сельское поселение»</w:t>
      </w:r>
    </w:p>
    <w:p w:rsidR="007464FF" w:rsidRDefault="007464FF" w:rsidP="007464FF">
      <w:pPr>
        <w:rPr>
          <w:b/>
          <w:sz w:val="28"/>
          <w:szCs w:val="28"/>
        </w:rPr>
      </w:pPr>
    </w:p>
    <w:p w:rsidR="007464FF" w:rsidRDefault="007464FF" w:rsidP="007464FF">
      <w:pPr>
        <w:ind w:firstLine="709"/>
        <w:outlineLvl w:val="0"/>
        <w:rPr>
          <w:sz w:val="28"/>
          <w:szCs w:val="28"/>
          <w:lang w:eastAsia="en-US"/>
        </w:rPr>
      </w:pPr>
    </w:p>
    <w:p w:rsidR="007464FF" w:rsidRDefault="007464FF" w:rsidP="007464FF">
      <w:pPr>
        <w:ind w:firstLine="709"/>
        <w:jc w:val="both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соответствии со статьей 81 бюджетного кодекса Российской Федерации, Уставом МО «</w:t>
      </w:r>
      <w:proofErr w:type="spellStart"/>
      <w:r>
        <w:rPr>
          <w:sz w:val="28"/>
          <w:szCs w:val="28"/>
          <w:lang w:eastAsia="en-US"/>
        </w:rPr>
        <w:t>Улаганское</w:t>
      </w:r>
      <w:proofErr w:type="spellEnd"/>
      <w:r>
        <w:rPr>
          <w:sz w:val="28"/>
          <w:szCs w:val="28"/>
          <w:lang w:eastAsia="en-US"/>
        </w:rPr>
        <w:t xml:space="preserve"> сельское поселение», </w:t>
      </w:r>
    </w:p>
    <w:p w:rsidR="007464FF" w:rsidRDefault="007464FF" w:rsidP="007464FF">
      <w:pPr>
        <w:ind w:firstLine="709"/>
        <w:jc w:val="both"/>
        <w:outlineLvl w:val="0"/>
        <w:rPr>
          <w:sz w:val="28"/>
          <w:szCs w:val="28"/>
          <w:lang w:eastAsia="en-US"/>
        </w:rPr>
      </w:pPr>
      <w:r>
        <w:rPr>
          <w:b/>
          <w:spacing w:val="-2"/>
        </w:rPr>
        <w:t>ПОСТАНОВЛЯЮ</w:t>
      </w:r>
      <w:r>
        <w:rPr>
          <w:sz w:val="28"/>
          <w:szCs w:val="28"/>
          <w:lang w:eastAsia="en-US"/>
        </w:rPr>
        <w:t>:</w:t>
      </w:r>
    </w:p>
    <w:p w:rsidR="007464FF" w:rsidRDefault="007464FF" w:rsidP="007464FF">
      <w:pPr>
        <w:ind w:firstLine="709"/>
        <w:jc w:val="both"/>
        <w:outlineLvl w:val="0"/>
        <w:rPr>
          <w:bCs/>
          <w:iCs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 Утвердить прилагаемый Порядок использования бюджетных ассигнований резервного фонда МО «</w:t>
      </w:r>
      <w:proofErr w:type="spellStart"/>
      <w:r>
        <w:rPr>
          <w:sz w:val="28"/>
          <w:szCs w:val="28"/>
          <w:lang w:eastAsia="en-US"/>
        </w:rPr>
        <w:t>Улаганское</w:t>
      </w:r>
      <w:proofErr w:type="spellEnd"/>
      <w:r>
        <w:rPr>
          <w:sz w:val="28"/>
          <w:szCs w:val="28"/>
          <w:lang w:eastAsia="en-US"/>
        </w:rPr>
        <w:t xml:space="preserve"> сельское поселение»</w:t>
      </w:r>
      <w:r>
        <w:rPr>
          <w:bCs/>
          <w:iCs/>
          <w:sz w:val="28"/>
          <w:szCs w:val="28"/>
          <w:lang w:eastAsia="en-US"/>
        </w:rPr>
        <w:t>.</w:t>
      </w:r>
    </w:p>
    <w:p w:rsidR="007464FF" w:rsidRDefault="007464FF" w:rsidP="007464FF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2. Настоящее постановление вступает в силу на следующий день, после дня его официального опубликования (обнародования). </w:t>
      </w:r>
    </w:p>
    <w:p w:rsidR="007464FF" w:rsidRDefault="007464FF" w:rsidP="007464FF">
      <w:pPr>
        <w:ind w:firstLine="709"/>
        <w:jc w:val="both"/>
        <w:rPr>
          <w:sz w:val="28"/>
          <w:szCs w:val="28"/>
          <w:lang w:eastAsia="en-US"/>
        </w:rPr>
      </w:pPr>
    </w:p>
    <w:p w:rsidR="007464FF" w:rsidRDefault="007464FF" w:rsidP="007464FF">
      <w:pPr>
        <w:ind w:firstLine="709"/>
        <w:jc w:val="both"/>
        <w:rPr>
          <w:sz w:val="28"/>
          <w:szCs w:val="28"/>
          <w:lang w:eastAsia="en-US"/>
        </w:rPr>
      </w:pPr>
    </w:p>
    <w:p w:rsidR="007464FF" w:rsidRDefault="007464FF" w:rsidP="007464FF">
      <w:pPr>
        <w:ind w:firstLine="709"/>
        <w:jc w:val="both"/>
        <w:rPr>
          <w:sz w:val="28"/>
          <w:szCs w:val="28"/>
          <w:lang w:eastAsia="en-US"/>
        </w:rPr>
      </w:pPr>
    </w:p>
    <w:p w:rsidR="007464FF" w:rsidRDefault="007464FF" w:rsidP="007464FF">
      <w:pPr>
        <w:ind w:firstLine="709"/>
        <w:jc w:val="both"/>
        <w:outlineLvl w:val="0"/>
        <w:rPr>
          <w:bCs/>
          <w:iCs/>
          <w:sz w:val="28"/>
          <w:szCs w:val="28"/>
          <w:lang w:eastAsia="en-US"/>
        </w:rPr>
      </w:pPr>
    </w:p>
    <w:p w:rsidR="007464FF" w:rsidRDefault="007464FF" w:rsidP="007464FF">
      <w:pPr>
        <w:jc w:val="both"/>
        <w:outlineLvl w:val="0"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 xml:space="preserve">Глава                      </w:t>
      </w:r>
      <w:r>
        <w:rPr>
          <w:bCs/>
          <w:iCs/>
          <w:sz w:val="28"/>
          <w:szCs w:val="28"/>
          <w:lang w:eastAsia="en-US"/>
        </w:rPr>
        <w:tab/>
      </w:r>
      <w:r>
        <w:rPr>
          <w:bCs/>
          <w:iCs/>
          <w:sz w:val="28"/>
          <w:szCs w:val="28"/>
          <w:lang w:eastAsia="en-US"/>
        </w:rPr>
        <w:tab/>
      </w:r>
      <w:r>
        <w:rPr>
          <w:bCs/>
          <w:iCs/>
          <w:sz w:val="28"/>
          <w:szCs w:val="28"/>
          <w:lang w:eastAsia="en-US"/>
        </w:rPr>
        <w:tab/>
      </w:r>
      <w:r>
        <w:rPr>
          <w:bCs/>
          <w:iCs/>
          <w:sz w:val="28"/>
          <w:szCs w:val="28"/>
          <w:lang w:eastAsia="en-US"/>
        </w:rPr>
        <w:tab/>
      </w:r>
      <w:r>
        <w:rPr>
          <w:bCs/>
          <w:iCs/>
          <w:sz w:val="28"/>
          <w:szCs w:val="28"/>
          <w:lang w:eastAsia="en-US"/>
        </w:rPr>
        <w:tab/>
        <w:t xml:space="preserve">                     </w:t>
      </w:r>
      <w:r>
        <w:rPr>
          <w:bCs/>
          <w:iCs/>
          <w:sz w:val="28"/>
          <w:szCs w:val="28"/>
          <w:lang w:eastAsia="en-US"/>
        </w:rPr>
        <w:tab/>
        <w:t>Р.Е.</w:t>
      </w:r>
      <w:proofErr w:type="gramStart"/>
      <w:r>
        <w:rPr>
          <w:bCs/>
          <w:iCs/>
          <w:sz w:val="28"/>
          <w:szCs w:val="28"/>
          <w:lang w:eastAsia="en-US"/>
        </w:rPr>
        <w:t>Мамин</w:t>
      </w:r>
      <w:proofErr w:type="gramEnd"/>
    </w:p>
    <w:p w:rsidR="007464FF" w:rsidRDefault="007464FF" w:rsidP="007464FF">
      <w:pPr>
        <w:ind w:right="5101"/>
        <w:jc w:val="both"/>
        <w:rPr>
          <w:bCs/>
          <w:szCs w:val="28"/>
          <w:lang w:eastAsia="en-US"/>
        </w:rPr>
      </w:pPr>
    </w:p>
    <w:p w:rsidR="007464FF" w:rsidRDefault="007464FF" w:rsidP="007464FF">
      <w:pPr>
        <w:ind w:right="5101"/>
        <w:jc w:val="both"/>
        <w:rPr>
          <w:bCs/>
          <w:szCs w:val="28"/>
          <w:lang w:eastAsia="en-US"/>
        </w:rPr>
      </w:pPr>
    </w:p>
    <w:p w:rsidR="007464FF" w:rsidRDefault="007464FF" w:rsidP="007464FF">
      <w:pPr>
        <w:ind w:right="5101"/>
        <w:rPr>
          <w:bCs/>
          <w:szCs w:val="28"/>
          <w:lang w:eastAsia="en-US"/>
        </w:rPr>
      </w:pPr>
    </w:p>
    <w:p w:rsidR="007464FF" w:rsidRDefault="007464FF" w:rsidP="007464FF">
      <w:pPr>
        <w:ind w:right="5101"/>
        <w:rPr>
          <w:bCs/>
          <w:szCs w:val="28"/>
          <w:lang w:eastAsia="en-US"/>
        </w:rPr>
      </w:pPr>
    </w:p>
    <w:p w:rsidR="007464FF" w:rsidRDefault="007464FF" w:rsidP="007464FF">
      <w:pPr>
        <w:ind w:right="5101"/>
        <w:rPr>
          <w:bCs/>
          <w:szCs w:val="28"/>
          <w:lang w:eastAsia="en-US"/>
        </w:rPr>
      </w:pPr>
    </w:p>
    <w:p w:rsidR="007464FF" w:rsidRDefault="007464FF" w:rsidP="007464FF">
      <w:pPr>
        <w:ind w:right="5101"/>
        <w:rPr>
          <w:bCs/>
          <w:szCs w:val="28"/>
          <w:lang w:eastAsia="en-US"/>
        </w:rPr>
      </w:pPr>
    </w:p>
    <w:p w:rsidR="007464FF" w:rsidRDefault="007464FF" w:rsidP="007464FF">
      <w:pPr>
        <w:ind w:right="5101"/>
        <w:rPr>
          <w:bCs/>
          <w:szCs w:val="28"/>
          <w:lang w:eastAsia="en-US"/>
        </w:rPr>
      </w:pPr>
    </w:p>
    <w:p w:rsidR="007464FF" w:rsidRDefault="007464FF" w:rsidP="007464FF">
      <w:pPr>
        <w:ind w:right="5101"/>
        <w:rPr>
          <w:bCs/>
          <w:szCs w:val="28"/>
          <w:lang w:eastAsia="en-US"/>
        </w:rPr>
      </w:pPr>
    </w:p>
    <w:p w:rsidR="007464FF" w:rsidRDefault="007464FF" w:rsidP="007464FF">
      <w:pPr>
        <w:ind w:right="5101"/>
        <w:rPr>
          <w:bCs/>
          <w:szCs w:val="28"/>
          <w:lang w:eastAsia="en-US"/>
        </w:rPr>
      </w:pPr>
    </w:p>
    <w:p w:rsidR="007464FF" w:rsidRDefault="007464FF" w:rsidP="007464FF">
      <w:pPr>
        <w:ind w:right="5101"/>
        <w:rPr>
          <w:bCs/>
          <w:szCs w:val="28"/>
          <w:lang w:eastAsia="en-US"/>
        </w:rPr>
      </w:pPr>
    </w:p>
    <w:p w:rsidR="007464FF" w:rsidRDefault="007464FF" w:rsidP="007464FF">
      <w:pPr>
        <w:ind w:right="5101"/>
        <w:rPr>
          <w:bCs/>
          <w:szCs w:val="28"/>
          <w:lang w:eastAsia="en-US"/>
        </w:rPr>
      </w:pPr>
    </w:p>
    <w:p w:rsidR="007464FF" w:rsidRDefault="007464FF" w:rsidP="007464FF">
      <w:pPr>
        <w:ind w:right="5101"/>
        <w:rPr>
          <w:bCs/>
          <w:szCs w:val="28"/>
          <w:lang w:eastAsia="en-US"/>
        </w:rPr>
      </w:pPr>
    </w:p>
    <w:p w:rsidR="007464FF" w:rsidRDefault="007464FF" w:rsidP="007464FF">
      <w:pPr>
        <w:ind w:right="5101"/>
        <w:rPr>
          <w:bCs/>
          <w:szCs w:val="28"/>
          <w:lang w:eastAsia="en-US"/>
        </w:rPr>
      </w:pPr>
    </w:p>
    <w:p w:rsidR="007464FF" w:rsidRDefault="007464FF" w:rsidP="007464FF">
      <w:pPr>
        <w:ind w:right="5101"/>
        <w:rPr>
          <w:bCs/>
          <w:szCs w:val="28"/>
          <w:lang w:eastAsia="en-US"/>
        </w:rPr>
      </w:pPr>
    </w:p>
    <w:p w:rsidR="007464FF" w:rsidRDefault="007464FF" w:rsidP="007464FF">
      <w:pPr>
        <w:ind w:right="5101"/>
        <w:rPr>
          <w:bCs/>
          <w:szCs w:val="28"/>
          <w:lang w:eastAsia="en-US"/>
        </w:rPr>
      </w:pPr>
    </w:p>
    <w:p w:rsidR="007464FF" w:rsidRDefault="007464FF" w:rsidP="007464FF">
      <w:pPr>
        <w:ind w:right="5101"/>
        <w:rPr>
          <w:bCs/>
          <w:szCs w:val="28"/>
          <w:lang w:eastAsia="en-US"/>
        </w:rPr>
      </w:pPr>
    </w:p>
    <w:p w:rsidR="007464FF" w:rsidRDefault="007464FF" w:rsidP="007464FF">
      <w:pPr>
        <w:ind w:right="5101"/>
        <w:rPr>
          <w:bCs/>
          <w:szCs w:val="28"/>
          <w:lang w:eastAsia="en-US"/>
        </w:rPr>
      </w:pPr>
    </w:p>
    <w:p w:rsidR="007464FF" w:rsidRDefault="007464FF" w:rsidP="007464FF">
      <w:pPr>
        <w:ind w:right="5101"/>
        <w:rPr>
          <w:bCs/>
          <w:szCs w:val="28"/>
          <w:lang w:eastAsia="en-US"/>
        </w:rPr>
      </w:pPr>
    </w:p>
    <w:p w:rsidR="007464FF" w:rsidRDefault="007464FF" w:rsidP="007464FF">
      <w:pPr>
        <w:ind w:right="5101"/>
        <w:rPr>
          <w:bCs/>
          <w:szCs w:val="28"/>
          <w:lang w:eastAsia="en-US"/>
        </w:rPr>
      </w:pPr>
    </w:p>
    <w:p w:rsidR="007464FF" w:rsidRDefault="007464FF" w:rsidP="007464FF">
      <w:pPr>
        <w:ind w:right="5101"/>
        <w:rPr>
          <w:bCs/>
          <w:szCs w:val="28"/>
          <w:lang w:eastAsia="en-US"/>
        </w:rPr>
      </w:pPr>
    </w:p>
    <w:p w:rsidR="007464FF" w:rsidRDefault="007464FF" w:rsidP="007464FF">
      <w:pPr>
        <w:ind w:right="5101"/>
        <w:jc w:val="both"/>
        <w:rPr>
          <w:bCs/>
          <w:szCs w:val="28"/>
          <w:lang w:eastAsia="en-US"/>
        </w:rPr>
      </w:pPr>
      <w:r>
        <w:rPr>
          <w:bCs/>
          <w:szCs w:val="28"/>
          <w:lang w:eastAsia="en-US"/>
        </w:rPr>
        <w:t xml:space="preserve">                                                                      Утвержден </w:t>
      </w:r>
    </w:p>
    <w:p w:rsidR="007464FF" w:rsidRDefault="007464FF" w:rsidP="007464FF">
      <w:pPr>
        <w:ind w:right="5101"/>
        <w:jc w:val="both"/>
        <w:rPr>
          <w:bCs/>
          <w:szCs w:val="28"/>
          <w:lang w:eastAsia="en-US"/>
        </w:rPr>
      </w:pPr>
      <w:r>
        <w:rPr>
          <w:bCs/>
          <w:szCs w:val="28"/>
          <w:lang w:eastAsia="en-US"/>
        </w:rPr>
        <w:t xml:space="preserve">Постановлением № 91-1 </w:t>
      </w:r>
    </w:p>
    <w:p w:rsidR="007464FF" w:rsidRDefault="007464FF" w:rsidP="007464FF">
      <w:pPr>
        <w:ind w:right="5101"/>
        <w:jc w:val="both"/>
        <w:rPr>
          <w:bCs/>
          <w:szCs w:val="28"/>
          <w:lang w:eastAsia="en-US"/>
        </w:rPr>
      </w:pPr>
      <w:r>
        <w:rPr>
          <w:bCs/>
          <w:szCs w:val="28"/>
          <w:lang w:eastAsia="en-US"/>
        </w:rPr>
        <w:t>от 02 марта 2026 г.</w:t>
      </w:r>
    </w:p>
    <w:p w:rsidR="007464FF" w:rsidRDefault="007464FF" w:rsidP="007464FF">
      <w:pPr>
        <w:ind w:right="5101"/>
        <w:rPr>
          <w:bCs/>
          <w:szCs w:val="28"/>
          <w:lang w:eastAsia="en-US"/>
        </w:rPr>
      </w:pPr>
    </w:p>
    <w:p w:rsidR="007464FF" w:rsidRDefault="007464FF" w:rsidP="007464FF">
      <w:pPr>
        <w:ind w:right="5101"/>
        <w:rPr>
          <w:bCs/>
          <w:szCs w:val="28"/>
          <w:lang w:eastAsia="en-US"/>
        </w:rPr>
      </w:pPr>
      <w:r>
        <w:rPr>
          <w:bCs/>
          <w:szCs w:val="28"/>
          <w:lang w:eastAsia="en-US"/>
        </w:rPr>
        <w:t xml:space="preserve">                                                                                      </w:t>
      </w:r>
    </w:p>
    <w:p w:rsidR="007464FF" w:rsidRDefault="007464FF" w:rsidP="007464F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ПОРЯДОК</w:t>
      </w:r>
    </w:p>
    <w:p w:rsidR="007464FF" w:rsidRDefault="007464FF" w:rsidP="007464F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использования бюджетных ассигнований резервного фонда                            МО «</w:t>
      </w:r>
      <w:proofErr w:type="spellStart"/>
      <w:r>
        <w:rPr>
          <w:b/>
          <w:bCs/>
          <w:sz w:val="28"/>
          <w:szCs w:val="28"/>
        </w:rPr>
        <w:t>Улаганское</w:t>
      </w:r>
      <w:proofErr w:type="spellEnd"/>
      <w:r>
        <w:rPr>
          <w:b/>
          <w:bCs/>
          <w:sz w:val="28"/>
          <w:szCs w:val="28"/>
        </w:rPr>
        <w:t xml:space="preserve"> сельское поселение»</w:t>
      </w:r>
    </w:p>
    <w:p w:rsidR="007464FF" w:rsidRDefault="007464FF" w:rsidP="007464FF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464FF" w:rsidRDefault="007464FF" w:rsidP="007464FF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1.Общие положения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1.1. Резервный фонд администрации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поселение" (дале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резервный фонд) формируется в составе бюджета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поселение».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1.2. Размер резервного фонда определяется при формировании бюджета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 и устанавливается решением о бюджете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 на соответствующий финансовый год и плановый период. Расходы резервного фонда предусматриваются в бюджете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 отдельной строкой.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64FF" w:rsidRDefault="007464FF" w:rsidP="007464FF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2.Цели использования бюджетных ассигнований резервного фонда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2.1. Средства резервного фонда направляются на финансовое обеспечение: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2.1.1. непредвиденных расходов, в том числе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а) проведение аварийно-спасательных работ в зонах чрезвычайных ситуаций и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стихийных бедствий;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б) проведение аварийно-восстановительных работ на объектах жилищно-коммунального хозяйства, социальной сферы, промышленности, энергетики, транспорта и связи, пострадавших в результате чрезвычайной ситуации или стихийного бедствия;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в) развертывание и содержание в течение необходимого срока (но не более шести месяцев) пунктов временного размещения и питания для граждан (из расчета за временное размещени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до 100 рублей на человека в сутки, за питание- до 100 рублей на человека в сутки);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г) оказание единовременной материальной помощи гражданам, пострадавшим от чрезвычайных ситуаций и стихийных бедствий в размере 2000 рублей на человека;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) возмещение расходов, связанных с привлечением в установленном порядке сил и средств министерств и ведомств Российской Федерации,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 также организаций, привлекаемых для проведения экстренных мероприятий по ликвидации последствий чрезвычайных ситуаций и стихийных бедствий;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оказание гражданам финансовой помощи в связи с утратой ими имущества первой необходимости (из расчета за частично утраченное имущество первой </w:t>
      </w:r>
      <w:r>
        <w:rPr>
          <w:sz w:val="28"/>
          <w:szCs w:val="28"/>
        </w:rPr>
        <w:lastRenderedPageBreak/>
        <w:t>необходимости- 1000 рублей на человека, за полностью утраченное имущество первой необходимости- 2000 рублей на человека).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целях настоящего Порядка под имуществом первой необходимости понимается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 в себя: предметы для хранения и приготовления пищ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холодильник, газовая плита (электроплита) и шкаф для посуды; предметы мебели для приема пищи - стол и стул (табуретка); предметы мебели для сна - кровать (диван); предметы средств информирования граждан - телевизор (радио); предметы средств водоснабжения и отопления (в случае отсутствия централизованного водоснабжения и отопления) - насос для подачи воды, водонагреватель и котел отопительный (переносная печь);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ж) выплату единовременного пособия: членам семей (супруге (супругу), детям, родителям и лицам, находившимся на иждивении) граждан, погибших (умерших) в результате чрезвычайной ситуации или стихийного бедствия, в размере 3000 рублей на каждого погибшего (умершего) в равных долях каждому члену семьи;</w:t>
      </w:r>
      <w:proofErr w:type="gramEnd"/>
      <w:r>
        <w:rPr>
          <w:sz w:val="28"/>
          <w:szCs w:val="28"/>
        </w:rPr>
        <w:t xml:space="preserve"> гражданам, получившим в результате чрезвычайной ситуации вред здоровью, с учетом степени тяжести вреда здоровью из расчета степени тяжести вреда (тяжкий вред или средней тяжести вред в размере 2000 рублей на человека, легкий вред- 1000 рублей на человека);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2.2. Выделение бюджетных ассигнований из резервного фонда на финансовое обеспечение мероприятий, предусмотренных подпунктом "г" подпункта 2.1.1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пункта 2.1 настоящего Порядка, осуществляется при одновременном выполнении следующих условий: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проживание гражданина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нарушение условий жизнедеятельности гражданина в результате воздействия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поражающих факторов источника чрезвычайной ситуации.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2.3. Выделение бюджетных ассигнований из резервного фонда на финансовое обеспечение мероприятий, предусмотренных подпунктом "е" подпункта 2.1.1  пункта 2.1 настоящего Порядка, осуществляется при одновременном выполнении следующих условий: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проживание гражданина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утрата гражданином частично или полностью имущества первой необходимости в результате воздействия поражающих факторов источника чрезвычайной ситуации.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2.4. Критериями утраты имущества первой необходимости являются: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</w:t>
      </w:r>
      <w:proofErr w:type="gramStart"/>
      <w:r>
        <w:rPr>
          <w:sz w:val="28"/>
          <w:szCs w:val="28"/>
        </w:rPr>
        <w:t>)ч</w:t>
      </w:r>
      <w:proofErr w:type="gramEnd"/>
      <w:r>
        <w:rPr>
          <w:sz w:val="28"/>
          <w:szCs w:val="28"/>
        </w:rPr>
        <w:t>астичная утрата имущества первой необходимости- приведение в результате воздействия поражающих факторов источника чрезвычайной ситуации части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находящегося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использования;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>олная утрата имущества первой необходимости- приведение в результате воздействия поражающих факторов источника чрезвычайной ситуации, всего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находящегося в жилом помещении, попавшем в зону чрезвычайной ситуации, имущества первой необходимости в состояние, непригодное для дальнейшего использования.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2.5. Выделение бюджетных ассигнований из резервного фонда на финансовое обеспечение мероприятий, предусмотренных в пункте 2.1 настоящего Порядка, осуществляется в случае, когда средств, находящихся в распоряжении органов местного самоуправления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поселение», осуществляющих финансовое обеспечение указанных мероприятий, недостаточно.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2.6. Использование бюджетных ассигнований резервного фонда на цели, не предусмотренные настоящим Порядком, не допускается.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64FF" w:rsidRDefault="007464FF" w:rsidP="007464FF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Порядок принятия решения о выделении бюджетных ассигнований из резервного фонда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3.1. Решение о выделении бюджетных ассигнований из резервного фонда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принимается администрацией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 в форме постановления о выделении бюджетных ассигнований резервного фонда.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3.2. К проекту постановления администрации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 о выделении бюджетных ассигнований резервного фонда должны быть приложены обоснование необходимости выделения бюджетных ассигнований резервного фонда и документы, подтверждающие размер запрашиваемых средств (смета расходов, проектная документация, расчеты, счета, акты сверок, договоры (соглашения), экспертные заключения и иные документы). В обосновании должны быть указаны следующие сведения: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размер запрашиваемых средств, его обоснование, включая </w:t>
      </w:r>
      <w:proofErr w:type="gramStart"/>
      <w:r>
        <w:rPr>
          <w:sz w:val="28"/>
          <w:szCs w:val="28"/>
        </w:rPr>
        <w:t>сметно-финансовые</w:t>
      </w:r>
      <w:proofErr w:type="gramEnd"/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расчеты; цели расходования средств; обоснование недостаточности средств, находящихся в распоряжени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органов местного самоуправления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поселение»; мотивированное обоснование выделения бюджетных ассигнований резервного фонда.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3.3. Ходатайство о выделении бюджетных ассигнований резервного фонда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направляется главе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поселение».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ходатайству должны быть приложены обоснование и документы, указанные </w:t>
      </w:r>
      <w:proofErr w:type="gramStart"/>
      <w:r>
        <w:rPr>
          <w:sz w:val="28"/>
          <w:szCs w:val="28"/>
        </w:rPr>
        <w:t>в</w:t>
      </w:r>
      <w:proofErr w:type="gramEnd"/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пункте</w:t>
      </w:r>
      <w:proofErr w:type="gramEnd"/>
      <w:r>
        <w:rPr>
          <w:sz w:val="28"/>
          <w:szCs w:val="28"/>
        </w:rPr>
        <w:t xml:space="preserve"> 3.2 настоящего Порядка.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3.4. Глава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 направляет поступившие документы на рассмотрение в Администрацию МО «</w:t>
      </w:r>
      <w:proofErr w:type="spellStart"/>
      <w:r>
        <w:rPr>
          <w:sz w:val="28"/>
          <w:szCs w:val="28"/>
        </w:rPr>
        <w:t>Улаганский</w:t>
      </w:r>
      <w:proofErr w:type="spellEnd"/>
      <w:r>
        <w:rPr>
          <w:sz w:val="28"/>
          <w:szCs w:val="28"/>
        </w:rPr>
        <w:t xml:space="preserve"> район».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рассмотрения представленного ходатайства с приложенными к нему документами администрация МО «</w:t>
      </w:r>
      <w:proofErr w:type="spellStart"/>
      <w:r>
        <w:rPr>
          <w:sz w:val="28"/>
          <w:szCs w:val="28"/>
        </w:rPr>
        <w:t>Улаганский</w:t>
      </w:r>
      <w:proofErr w:type="spellEnd"/>
      <w:r>
        <w:rPr>
          <w:sz w:val="28"/>
          <w:szCs w:val="28"/>
        </w:rPr>
        <w:t xml:space="preserve"> район» готовит заключение о возможности выделения (положительное заключение) или о невозможности выделения (отрицательное заключение) бюджетных ассигнований резервного фонда.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Общий срок подготовки заключения о возможности (невозможности) выделения бюджетных ассигнований резервного фонда на цели, указанные в ходатайстве, составляет 3 рабочих дней со дня поступления документов в Администрацию МО «</w:t>
      </w:r>
      <w:proofErr w:type="spellStart"/>
      <w:r>
        <w:rPr>
          <w:sz w:val="28"/>
          <w:szCs w:val="28"/>
        </w:rPr>
        <w:t>Улаганский</w:t>
      </w:r>
      <w:proofErr w:type="spellEnd"/>
      <w:r>
        <w:rPr>
          <w:sz w:val="28"/>
          <w:szCs w:val="28"/>
        </w:rPr>
        <w:t xml:space="preserve"> район» от главы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поселение».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случае положительного заключения Администрация МО «</w:t>
      </w:r>
      <w:proofErr w:type="spellStart"/>
      <w:r>
        <w:rPr>
          <w:sz w:val="28"/>
          <w:szCs w:val="28"/>
        </w:rPr>
        <w:t>Улаганский</w:t>
      </w:r>
      <w:proofErr w:type="spellEnd"/>
      <w:r>
        <w:rPr>
          <w:sz w:val="28"/>
          <w:szCs w:val="28"/>
        </w:rPr>
        <w:t xml:space="preserve"> район»  готовит проект постановления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 о выделении бюджетных ассигнований резервного фонда.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случае отрицательного заключения Администрации МО «</w:t>
      </w:r>
      <w:proofErr w:type="spellStart"/>
      <w:r>
        <w:rPr>
          <w:sz w:val="28"/>
          <w:szCs w:val="28"/>
        </w:rPr>
        <w:t>Улаганский</w:t>
      </w:r>
      <w:proofErr w:type="spellEnd"/>
      <w:r>
        <w:rPr>
          <w:sz w:val="28"/>
          <w:szCs w:val="28"/>
        </w:rPr>
        <w:t xml:space="preserve"> район» готовит проект письма главы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 об отклонении ходатайства с мотивированным обоснованием отказа в выделении бюджетных ассигнований резервного фонда. Письмо направляется главой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 лицу, обратившемуся с ходатайством.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3.5. Основаниями для отказа в выделении бюджетных ассигнований резервного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фонда на цели, указанные в ходатайстве, являются: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отсутствие или недостаточность бюджетных ассигнований резервного фонда </w:t>
      </w:r>
      <w:proofErr w:type="gramStart"/>
      <w:r>
        <w:rPr>
          <w:sz w:val="28"/>
          <w:szCs w:val="28"/>
        </w:rPr>
        <w:t>в</w:t>
      </w:r>
      <w:proofErr w:type="gramEnd"/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текущем финансовом году;</w:t>
      </w:r>
      <w:proofErr w:type="gramEnd"/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несоответствие целей, на которые запрашиваются бюджетные ассигнования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резервного фонда, полномочиям 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 поселение» и (или) мероприятиям, предусмотренным в пункте 2.1 настоящего Порядка;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обоснования и документов, указанных в пункте 3.2 настоящего Порядка.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64FF" w:rsidRDefault="007464FF" w:rsidP="007464FF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</w:t>
      </w:r>
      <w:proofErr w:type="gramStart"/>
      <w:r>
        <w:rPr>
          <w:b/>
          <w:bCs/>
          <w:sz w:val="28"/>
          <w:szCs w:val="28"/>
        </w:rPr>
        <w:t>Контроль за</w:t>
      </w:r>
      <w:proofErr w:type="gramEnd"/>
      <w:r>
        <w:rPr>
          <w:b/>
          <w:bCs/>
          <w:sz w:val="28"/>
          <w:szCs w:val="28"/>
        </w:rPr>
        <w:t xml:space="preserve"> использованием бюджетных ассигнований резервного фонда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использованием бюджетных ассигнований резервного фонда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осуществляется Администрацией МО «</w:t>
      </w:r>
      <w:proofErr w:type="spellStart"/>
      <w:r>
        <w:rPr>
          <w:sz w:val="28"/>
          <w:szCs w:val="28"/>
        </w:rPr>
        <w:t>Улаганский</w:t>
      </w:r>
      <w:proofErr w:type="spellEnd"/>
      <w:r>
        <w:rPr>
          <w:sz w:val="28"/>
          <w:szCs w:val="28"/>
        </w:rPr>
        <w:t xml:space="preserve"> район».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4.2. Резервный фонд исполняется в течение календарного года.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Неиспользованный остаток бюджетных ассигнований резервного фонда </w:t>
      </w:r>
      <w:proofErr w:type="gramStart"/>
      <w:r>
        <w:rPr>
          <w:sz w:val="28"/>
          <w:szCs w:val="28"/>
        </w:rPr>
        <w:t>на</w:t>
      </w:r>
      <w:proofErr w:type="gramEnd"/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следующий год не переносится.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4.3. Главные распорядители, распорядители и получатели средств бюджета</w:t>
      </w:r>
    </w:p>
    <w:p w:rsidR="007464FF" w:rsidRDefault="007464FF" w:rsidP="007464FF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Улаганского</w:t>
      </w:r>
      <w:proofErr w:type="spellEnd"/>
      <w:r>
        <w:rPr>
          <w:sz w:val="28"/>
          <w:szCs w:val="28"/>
        </w:rPr>
        <w:t xml:space="preserve"> сельского поселения, которым выделяются бюджетные ассигнования резервного фонда, представляют в Администрацию МО </w:t>
      </w:r>
      <w:r>
        <w:rPr>
          <w:sz w:val="28"/>
          <w:szCs w:val="28"/>
        </w:rPr>
        <w:lastRenderedPageBreak/>
        <w:t>«</w:t>
      </w:r>
      <w:proofErr w:type="spellStart"/>
      <w:r>
        <w:rPr>
          <w:sz w:val="28"/>
          <w:szCs w:val="28"/>
        </w:rPr>
        <w:t>Улаганский</w:t>
      </w:r>
      <w:proofErr w:type="spellEnd"/>
      <w:r>
        <w:rPr>
          <w:sz w:val="28"/>
          <w:szCs w:val="28"/>
        </w:rPr>
        <w:t xml:space="preserve"> район» отчет о целевом использовании бюджетных ассигнований резервного фонда.</w:t>
      </w:r>
    </w:p>
    <w:p w:rsidR="007464FF" w:rsidRDefault="007464FF" w:rsidP="007464FF">
      <w:pPr>
        <w:autoSpaceDE w:val="0"/>
        <w:autoSpaceDN w:val="0"/>
        <w:adjustRightInd w:val="0"/>
        <w:rPr>
          <w:sz w:val="20"/>
          <w:szCs w:val="28"/>
        </w:rPr>
      </w:pPr>
      <w:r>
        <w:rPr>
          <w:sz w:val="28"/>
          <w:szCs w:val="28"/>
        </w:rPr>
        <w:t xml:space="preserve">4.4. Отчет об использовании бюджетных ассигнований резервного фонда прилагается к годовому отчету об исполнении бюджета </w:t>
      </w:r>
      <w:bookmarkStart w:id="0" w:name="sub_11000"/>
      <w:r>
        <w:rPr>
          <w:sz w:val="28"/>
          <w:szCs w:val="28"/>
        </w:rPr>
        <w:t>МО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сельское</w:t>
      </w:r>
      <w:r>
        <w:t xml:space="preserve"> </w:t>
      </w:r>
      <w:r>
        <w:rPr>
          <w:sz w:val="28"/>
          <w:szCs w:val="28"/>
        </w:rPr>
        <w:t>поселени</w:t>
      </w:r>
      <w:bookmarkEnd w:id="0"/>
      <w:r>
        <w:rPr>
          <w:sz w:val="28"/>
          <w:szCs w:val="28"/>
        </w:rPr>
        <w:t>е».</w:t>
      </w:r>
    </w:p>
    <w:p w:rsidR="008806E8" w:rsidRDefault="008806E8"/>
    <w:sectPr w:rsidR="008806E8" w:rsidSect="00880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464FF"/>
    <w:rsid w:val="007464FF"/>
    <w:rsid w:val="00880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1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1634</Words>
  <Characters>9317</Characters>
  <Application>Microsoft Office Word</Application>
  <DocSecurity>0</DocSecurity>
  <Lines>77</Lines>
  <Paragraphs>21</Paragraphs>
  <ScaleCrop>false</ScaleCrop>
  <Company/>
  <LinksUpToDate>false</LinksUpToDate>
  <CharactersWithSpaces>10930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2026-06-24T05:10:00Z</dcterms:created>
  <dcterms:modified xsi:type="dcterms:W3CDTF">2026-06-24T05:10:00Z</dcterms:modified>
</cp:coreProperties>
</file>